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textAlignment w:val="bottom"/>
        <w:rPr>
          <w:rFonts w:ascii="宋体" w:hAnsi="宋体"/>
          <w:color w:val="000000"/>
          <w:sz w:val="48"/>
          <w:szCs w:val="48"/>
        </w:rPr>
      </w:pPr>
    </w:p>
    <w:p>
      <w:pPr>
        <w:spacing w:line="360" w:lineRule="auto"/>
        <w:jc w:val="center"/>
        <w:rPr>
          <w:rFonts w:ascii="宋体" w:hAnsi="宋体"/>
          <w:b/>
          <w:color w:val="000000"/>
          <w:sz w:val="44"/>
          <w:szCs w:val="44"/>
        </w:rPr>
      </w:pPr>
    </w:p>
    <w:p>
      <w:pPr>
        <w:spacing w:beforeLines="50" w:line="360" w:lineRule="auto"/>
        <w:jc w:val="center"/>
        <w:rPr>
          <w:rFonts w:ascii="宋体" w:hAnsi="宋体"/>
          <w:b/>
          <w:color w:val="000000"/>
          <w:sz w:val="44"/>
          <w:szCs w:val="44"/>
        </w:rPr>
      </w:pPr>
      <w:r>
        <w:rPr>
          <w:rFonts w:hint="eastAsia" w:ascii="宋体" w:hAnsi="宋体"/>
          <w:b/>
          <w:color w:val="000000"/>
          <w:sz w:val="44"/>
          <w:szCs w:val="44"/>
        </w:rPr>
        <w:t>江门市生物资源科学处理中心</w:t>
      </w:r>
    </w:p>
    <w:p>
      <w:pPr>
        <w:spacing w:beforeLines="50" w:line="360" w:lineRule="auto"/>
        <w:jc w:val="center"/>
        <w:rPr>
          <w:rFonts w:ascii="宋体" w:hAnsi="宋体"/>
          <w:b/>
          <w:color w:val="000000"/>
          <w:sz w:val="44"/>
          <w:szCs w:val="44"/>
        </w:rPr>
      </w:pPr>
      <w:r>
        <w:rPr>
          <w:rFonts w:hint="eastAsia" w:ascii="宋体" w:hAnsi="宋体"/>
          <w:b/>
          <w:color w:val="000000"/>
          <w:sz w:val="44"/>
          <w:szCs w:val="44"/>
        </w:rPr>
        <w:t>特许经营权采购</w:t>
      </w:r>
    </w:p>
    <w:p>
      <w:pPr>
        <w:pStyle w:val="29"/>
        <w:adjustRightInd w:val="0"/>
        <w:snapToGrid w:val="0"/>
        <w:spacing w:before="0" w:after="0" w:line="360" w:lineRule="auto"/>
        <w:jc w:val="center"/>
        <w:rPr>
          <w:rFonts w:ascii="宋体" w:hAnsi="宋体" w:eastAsia="宋体"/>
          <w:color w:val="000000"/>
          <w:sz w:val="44"/>
          <w:szCs w:val="44"/>
        </w:rPr>
      </w:pPr>
    </w:p>
    <w:p>
      <w:pPr>
        <w:pStyle w:val="29"/>
        <w:tabs>
          <w:tab w:val="left" w:pos="3150"/>
        </w:tabs>
        <w:adjustRightInd w:val="0"/>
        <w:snapToGrid w:val="0"/>
        <w:spacing w:before="0" w:after="0" w:line="360" w:lineRule="auto"/>
        <w:jc w:val="both"/>
        <w:rPr>
          <w:rFonts w:ascii="宋体" w:hAnsi="宋体" w:eastAsia="宋体"/>
          <w:color w:val="000000"/>
          <w:sz w:val="44"/>
          <w:szCs w:val="44"/>
        </w:rPr>
      </w:pPr>
      <w:r>
        <w:rPr>
          <w:rFonts w:ascii="宋体" w:hAnsi="宋体" w:eastAsia="宋体"/>
          <w:color w:val="000000"/>
          <w:sz w:val="44"/>
          <w:szCs w:val="44"/>
        </w:rPr>
        <w:tab/>
      </w:r>
    </w:p>
    <w:p>
      <w:pPr>
        <w:pStyle w:val="29"/>
        <w:adjustRightInd w:val="0"/>
        <w:snapToGrid w:val="0"/>
        <w:spacing w:before="0" w:after="0" w:line="360" w:lineRule="auto"/>
        <w:rPr>
          <w:rFonts w:ascii="宋体" w:hAnsi="宋体" w:eastAsia="宋体"/>
          <w:color w:val="000000"/>
          <w:sz w:val="28"/>
          <w:szCs w:val="28"/>
        </w:rPr>
      </w:pPr>
    </w:p>
    <w:p>
      <w:pPr>
        <w:pStyle w:val="29"/>
        <w:adjustRightInd w:val="0"/>
        <w:snapToGrid w:val="0"/>
        <w:spacing w:before="0" w:after="0" w:line="360" w:lineRule="auto"/>
        <w:jc w:val="center"/>
        <w:rPr>
          <w:rFonts w:ascii="宋体" w:hAnsi="宋体" w:eastAsia="宋体"/>
          <w:color w:val="000000"/>
          <w:spacing w:val="60"/>
          <w:sz w:val="44"/>
          <w:szCs w:val="44"/>
        </w:rPr>
      </w:pPr>
      <w:r>
        <w:rPr>
          <w:rFonts w:ascii="宋体" w:hAnsi="宋体" w:eastAsia="宋体"/>
          <w:color w:val="000000"/>
          <w:spacing w:val="60"/>
          <w:sz w:val="44"/>
          <w:szCs w:val="44"/>
        </w:rPr>
        <w:t>资格预审文件</w:t>
      </w:r>
    </w:p>
    <w:p>
      <w:pPr>
        <w:pStyle w:val="29"/>
        <w:adjustRightInd w:val="0"/>
        <w:snapToGrid w:val="0"/>
        <w:spacing w:before="0" w:after="0" w:line="360" w:lineRule="auto"/>
        <w:jc w:val="center"/>
        <w:rPr>
          <w:rFonts w:ascii="宋体" w:hAnsi="宋体" w:eastAsia="宋体"/>
          <w:color w:val="000000"/>
          <w:kern w:val="2"/>
          <w:sz w:val="32"/>
          <w:szCs w:val="32"/>
        </w:rPr>
      </w:pPr>
      <w:r>
        <w:rPr>
          <w:rFonts w:hint="eastAsia" w:ascii="宋体" w:hAnsi="宋体" w:eastAsia="宋体"/>
          <w:color w:val="000000"/>
          <w:kern w:val="2"/>
          <w:sz w:val="32"/>
          <w:szCs w:val="32"/>
        </w:rPr>
        <w:t>项目编号：</w:t>
      </w:r>
      <w:r>
        <w:rPr>
          <w:rFonts w:hint="eastAsia" w:ascii="宋体" w:hAnsi="宋体" w:eastAsia="宋体"/>
          <w:color w:val="000000"/>
          <w:kern w:val="2"/>
          <w:sz w:val="32"/>
          <w:szCs w:val="32"/>
          <w:u w:val="single"/>
        </w:rPr>
        <w:t>440783-202012-5293-0001</w:t>
      </w:r>
    </w:p>
    <w:p>
      <w:pPr>
        <w:adjustRightInd w:val="0"/>
        <w:snapToGrid w:val="0"/>
        <w:spacing w:line="360" w:lineRule="auto"/>
        <w:jc w:val="center"/>
        <w:rPr>
          <w:rFonts w:ascii="宋体" w:hAnsi="宋体"/>
          <w:color w:val="000000"/>
          <w:kern w:val="0"/>
          <w:sz w:val="32"/>
          <w:szCs w:val="32"/>
        </w:rPr>
      </w:pPr>
    </w:p>
    <w:p>
      <w:pPr>
        <w:adjustRightInd w:val="0"/>
        <w:snapToGrid w:val="0"/>
        <w:spacing w:line="360" w:lineRule="auto"/>
        <w:jc w:val="center"/>
        <w:rPr>
          <w:rFonts w:ascii="宋体" w:hAnsi="宋体"/>
          <w:color w:val="000000"/>
          <w:kern w:val="0"/>
          <w:sz w:val="32"/>
          <w:szCs w:val="32"/>
        </w:rPr>
      </w:pPr>
    </w:p>
    <w:p>
      <w:pPr>
        <w:pStyle w:val="29"/>
        <w:adjustRightInd w:val="0"/>
        <w:snapToGrid w:val="0"/>
        <w:spacing w:before="0" w:after="0" w:line="360" w:lineRule="auto"/>
        <w:ind w:firstLine="198"/>
        <w:jc w:val="center"/>
        <w:rPr>
          <w:rFonts w:ascii="宋体" w:hAnsi="宋体" w:eastAsia="宋体"/>
          <w:color w:val="000000"/>
          <w:sz w:val="32"/>
          <w:szCs w:val="32"/>
        </w:rPr>
      </w:pPr>
    </w:p>
    <w:p>
      <w:pPr>
        <w:pStyle w:val="29"/>
        <w:adjustRightInd w:val="0"/>
        <w:snapToGrid w:val="0"/>
        <w:spacing w:before="0" w:after="0" w:line="360" w:lineRule="auto"/>
        <w:ind w:firstLine="198"/>
        <w:jc w:val="center"/>
        <w:rPr>
          <w:rFonts w:ascii="宋体" w:hAnsi="宋体" w:eastAsia="宋体"/>
          <w:color w:val="000000"/>
          <w:sz w:val="32"/>
          <w:szCs w:val="32"/>
        </w:rPr>
      </w:pPr>
    </w:p>
    <w:p>
      <w:pPr>
        <w:pStyle w:val="29"/>
        <w:adjustRightInd w:val="0"/>
        <w:snapToGrid w:val="0"/>
        <w:spacing w:before="0" w:after="0" w:line="360" w:lineRule="auto"/>
        <w:ind w:firstLine="198"/>
        <w:jc w:val="center"/>
        <w:rPr>
          <w:rFonts w:ascii="宋体" w:hAnsi="宋体" w:eastAsia="宋体"/>
          <w:color w:val="000000"/>
          <w:sz w:val="32"/>
          <w:szCs w:val="32"/>
        </w:rPr>
      </w:pPr>
    </w:p>
    <w:p>
      <w:pPr>
        <w:pStyle w:val="29"/>
        <w:adjustRightInd w:val="0"/>
        <w:snapToGrid w:val="0"/>
        <w:spacing w:before="0" w:after="0" w:line="360" w:lineRule="auto"/>
        <w:rPr>
          <w:rFonts w:ascii="宋体" w:hAnsi="宋体" w:eastAsia="宋体"/>
          <w:color w:val="000000"/>
          <w:sz w:val="32"/>
          <w:szCs w:val="32"/>
        </w:rPr>
      </w:pPr>
    </w:p>
    <w:p>
      <w:pPr>
        <w:spacing w:line="500" w:lineRule="exact"/>
        <w:ind w:left="1558" w:leftChars="742" w:firstLine="960" w:firstLineChars="300"/>
        <w:rPr>
          <w:rFonts w:ascii="宋体" w:hAnsi="宋体"/>
          <w:color w:val="000000"/>
          <w:sz w:val="32"/>
          <w:szCs w:val="32"/>
          <w:u w:val="single"/>
        </w:rPr>
      </w:pPr>
      <w:r>
        <w:rPr>
          <w:rFonts w:ascii="宋体" w:hAnsi="宋体"/>
          <w:color w:val="000000"/>
          <w:sz w:val="32"/>
          <w:szCs w:val="32"/>
        </w:rPr>
        <w:t>招 标 人：</w:t>
      </w:r>
      <w:r>
        <w:rPr>
          <w:rFonts w:hint="eastAsia" w:ascii="宋体" w:hAnsi="宋体"/>
          <w:color w:val="000000"/>
          <w:sz w:val="32"/>
          <w:szCs w:val="32"/>
          <w:u w:val="single"/>
        </w:rPr>
        <w:t>开平市动物疫病预防控制中心</w:t>
      </w:r>
    </w:p>
    <w:p>
      <w:pPr>
        <w:spacing w:line="500" w:lineRule="exact"/>
        <w:ind w:left="1558" w:leftChars="742" w:firstLine="960" w:firstLineChars="300"/>
        <w:rPr>
          <w:rFonts w:ascii="宋体" w:hAnsi="宋体"/>
          <w:color w:val="000000"/>
          <w:sz w:val="32"/>
          <w:szCs w:val="32"/>
          <w:u w:val="single"/>
        </w:rPr>
      </w:pPr>
      <w:r>
        <w:rPr>
          <w:rFonts w:ascii="宋体" w:hAnsi="宋体"/>
          <w:color w:val="000000"/>
          <w:sz w:val="32"/>
          <w:szCs w:val="32"/>
        </w:rPr>
        <w:t>招标代理：</w:t>
      </w:r>
      <w:r>
        <w:rPr>
          <w:rFonts w:ascii="宋体" w:hAnsi="宋体"/>
          <w:color w:val="000000"/>
          <w:sz w:val="32"/>
          <w:szCs w:val="32"/>
          <w:u w:val="single"/>
        </w:rPr>
        <w:t>广东建设工程监理有限公司</w:t>
      </w:r>
    </w:p>
    <w:p>
      <w:pPr>
        <w:spacing w:line="500" w:lineRule="exact"/>
        <w:ind w:left="1558" w:leftChars="742" w:firstLine="960" w:firstLineChars="300"/>
        <w:rPr>
          <w:rFonts w:ascii="宋体" w:hAnsi="宋体"/>
          <w:b/>
          <w:color w:val="000000"/>
          <w:sz w:val="44"/>
          <w:szCs w:val="44"/>
        </w:rPr>
      </w:pPr>
      <w:r>
        <w:rPr>
          <w:rFonts w:ascii="宋体" w:hAnsi="宋体"/>
          <w:color w:val="000000"/>
          <w:sz w:val="32"/>
          <w:szCs w:val="32"/>
        </w:rPr>
        <w:t>时    间：</w:t>
      </w:r>
      <w:r>
        <w:rPr>
          <w:rFonts w:ascii="宋体" w:hAnsi="宋体"/>
          <w:color w:val="000000"/>
          <w:sz w:val="32"/>
          <w:szCs w:val="32"/>
          <w:u w:val="single"/>
        </w:rPr>
        <w:t>二〇</w:t>
      </w:r>
      <w:r>
        <w:rPr>
          <w:rFonts w:hint="eastAsia" w:ascii="宋体" w:hAnsi="宋体"/>
          <w:color w:val="000000"/>
          <w:sz w:val="32"/>
          <w:szCs w:val="32"/>
          <w:u w:val="single"/>
        </w:rPr>
        <w:t>二</w:t>
      </w:r>
      <w:r>
        <w:rPr>
          <w:rFonts w:ascii="宋体" w:hAnsi="宋体"/>
          <w:color w:val="000000"/>
          <w:sz w:val="32"/>
          <w:szCs w:val="32"/>
          <w:u w:val="single"/>
        </w:rPr>
        <w:t>〇年</w:t>
      </w:r>
      <w:r>
        <w:rPr>
          <w:rFonts w:hint="eastAsia" w:ascii="宋体" w:hAnsi="宋体"/>
          <w:color w:val="000000"/>
          <w:sz w:val="32"/>
          <w:szCs w:val="32"/>
          <w:u w:val="single"/>
        </w:rPr>
        <w:t>十二</w:t>
      </w:r>
      <w:r>
        <w:rPr>
          <w:rFonts w:ascii="宋体" w:hAnsi="宋体"/>
          <w:color w:val="000000"/>
          <w:sz w:val="32"/>
          <w:szCs w:val="32"/>
          <w:u w:val="single"/>
        </w:rPr>
        <w:t>月</w:t>
      </w:r>
    </w:p>
    <w:p>
      <w:pPr>
        <w:pStyle w:val="29"/>
        <w:adjustRightInd w:val="0"/>
        <w:snapToGrid w:val="0"/>
        <w:spacing w:before="0" w:after="0" w:line="360" w:lineRule="auto"/>
        <w:jc w:val="center"/>
        <w:rPr>
          <w:rFonts w:ascii="宋体" w:hAnsi="宋体" w:eastAsia="宋体"/>
          <w:color w:val="000000"/>
          <w:sz w:val="32"/>
          <w:szCs w:val="32"/>
        </w:rPr>
      </w:pPr>
    </w:p>
    <w:p>
      <w:pPr>
        <w:pStyle w:val="29"/>
        <w:adjustRightInd w:val="0"/>
        <w:snapToGrid w:val="0"/>
        <w:spacing w:before="0" w:after="0" w:line="360" w:lineRule="auto"/>
        <w:jc w:val="center"/>
        <w:rPr>
          <w:rFonts w:ascii="宋体" w:hAnsi="宋体" w:eastAsia="宋体"/>
          <w:color w:val="000000"/>
          <w:sz w:val="32"/>
          <w:szCs w:val="32"/>
        </w:rPr>
      </w:pPr>
    </w:p>
    <w:p>
      <w:pPr>
        <w:pStyle w:val="29"/>
        <w:adjustRightInd w:val="0"/>
        <w:snapToGrid w:val="0"/>
        <w:spacing w:before="0" w:after="0" w:line="360" w:lineRule="auto"/>
        <w:jc w:val="center"/>
        <w:rPr>
          <w:rFonts w:ascii="宋体" w:hAnsi="宋体" w:eastAsia="宋体"/>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926" w:bottom="1418" w:left="1134" w:header="851" w:footer="992" w:gutter="0"/>
          <w:pgNumType w:start="0"/>
          <w:cols w:space="425" w:num="1"/>
          <w:titlePg/>
          <w:docGrid w:type="linesAndChars" w:linePitch="312" w:charSpace="0"/>
        </w:sectPr>
      </w:pPr>
    </w:p>
    <w:p>
      <w:pPr>
        <w:pStyle w:val="29"/>
        <w:adjustRightInd w:val="0"/>
        <w:snapToGrid w:val="0"/>
        <w:spacing w:before="0" w:after="0" w:line="360" w:lineRule="auto"/>
        <w:jc w:val="center"/>
        <w:rPr>
          <w:rFonts w:ascii="宋体" w:hAnsi="宋体" w:eastAsia="宋体"/>
          <w:color w:val="000000"/>
          <w:sz w:val="32"/>
          <w:szCs w:val="32"/>
        </w:rPr>
      </w:pPr>
      <w:r>
        <w:rPr>
          <w:rFonts w:ascii="宋体" w:hAnsi="宋体" w:eastAsia="宋体"/>
          <w:color w:val="000000"/>
          <w:sz w:val="32"/>
          <w:szCs w:val="32"/>
        </w:rPr>
        <w:t>目  录</w:t>
      </w:r>
    </w:p>
    <w:p>
      <w:pPr>
        <w:pStyle w:val="18"/>
        <w:tabs>
          <w:tab w:val="right" w:leader="hyphen" w:pos="9836"/>
        </w:tabs>
        <w:rPr>
          <w:rFonts w:ascii="宋体" w:hAnsi="宋体"/>
          <w:color w:val="000000"/>
          <w:sz w:val="28"/>
          <w:szCs w:val="22"/>
        </w:rPr>
      </w:pPr>
      <w:r>
        <w:rPr>
          <w:rStyle w:val="27"/>
          <w:rFonts w:ascii="宋体" w:hAnsi="宋体"/>
          <w:bCs/>
          <w:color w:val="000000"/>
          <w:sz w:val="56"/>
        </w:rPr>
        <w:fldChar w:fldCharType="begin"/>
      </w:r>
      <w:r>
        <w:rPr>
          <w:rStyle w:val="27"/>
          <w:rFonts w:ascii="宋体" w:hAnsi="宋体"/>
          <w:bCs/>
          <w:color w:val="000000"/>
          <w:sz w:val="56"/>
        </w:rPr>
        <w:instrText xml:space="preserve"> TOC \o "1-1" \h \z \u </w:instrText>
      </w:r>
      <w:r>
        <w:rPr>
          <w:rStyle w:val="27"/>
          <w:rFonts w:ascii="宋体" w:hAnsi="宋体"/>
          <w:bCs/>
          <w:color w:val="000000"/>
          <w:sz w:val="56"/>
        </w:rPr>
        <w:fldChar w:fldCharType="separate"/>
      </w:r>
      <w:r>
        <w:fldChar w:fldCharType="begin"/>
      </w:r>
      <w:r>
        <w:instrText xml:space="preserve"> HYPERLINK \l "_Toc434255948" </w:instrText>
      </w:r>
      <w:r>
        <w:fldChar w:fldCharType="separate"/>
      </w:r>
      <w:r>
        <w:rPr>
          <w:rStyle w:val="27"/>
          <w:rFonts w:hint="eastAsia" w:ascii="宋体" w:hAnsi="宋体"/>
          <w:b/>
          <w:bCs/>
          <w:color w:val="000000"/>
          <w:sz w:val="28"/>
        </w:rPr>
        <w:t>第一章资格预审须知</w:t>
      </w:r>
      <w:r>
        <w:rPr>
          <w:rFonts w:ascii="宋体" w:hAnsi="宋体"/>
          <w:color w:val="000000"/>
          <w:sz w:val="28"/>
        </w:rPr>
        <w:tab/>
      </w:r>
      <w:r>
        <w:rPr>
          <w:rFonts w:ascii="宋体" w:hAnsi="宋体"/>
          <w:color w:val="000000"/>
          <w:sz w:val="28"/>
        </w:rPr>
        <w:fldChar w:fldCharType="begin"/>
      </w:r>
      <w:r>
        <w:rPr>
          <w:rFonts w:ascii="宋体" w:hAnsi="宋体"/>
          <w:color w:val="000000"/>
          <w:sz w:val="28"/>
        </w:rPr>
        <w:instrText xml:space="preserve"> PAGEREF _Toc434255948 \h </w:instrText>
      </w:r>
      <w:r>
        <w:rPr>
          <w:rFonts w:ascii="宋体" w:hAnsi="宋体"/>
          <w:color w:val="000000"/>
          <w:sz w:val="28"/>
        </w:rPr>
        <w:fldChar w:fldCharType="separate"/>
      </w:r>
      <w:r>
        <w:rPr>
          <w:rFonts w:ascii="宋体" w:hAnsi="宋体"/>
          <w:color w:val="000000"/>
          <w:sz w:val="28"/>
        </w:rPr>
        <w:t>1</w:t>
      </w:r>
      <w:r>
        <w:rPr>
          <w:rFonts w:ascii="宋体" w:hAnsi="宋体"/>
          <w:color w:val="000000"/>
          <w:sz w:val="28"/>
        </w:rPr>
        <w:fldChar w:fldCharType="end"/>
      </w:r>
      <w:r>
        <w:fldChar w:fldCharType="end"/>
      </w:r>
    </w:p>
    <w:p>
      <w:pPr>
        <w:pStyle w:val="18"/>
        <w:tabs>
          <w:tab w:val="right" w:leader="hyphen" w:pos="9836"/>
        </w:tabs>
        <w:rPr>
          <w:rFonts w:ascii="宋体" w:hAnsi="宋体"/>
          <w:color w:val="000000"/>
          <w:sz w:val="28"/>
          <w:szCs w:val="22"/>
        </w:rPr>
      </w:pPr>
      <w:r>
        <w:fldChar w:fldCharType="begin"/>
      </w:r>
      <w:r>
        <w:instrText xml:space="preserve"> HYPERLINK \l "_Toc434255949" </w:instrText>
      </w:r>
      <w:r>
        <w:fldChar w:fldCharType="separate"/>
      </w:r>
      <w:r>
        <w:rPr>
          <w:rStyle w:val="27"/>
          <w:rFonts w:hint="eastAsia" w:ascii="宋体" w:hAnsi="宋体"/>
          <w:b/>
          <w:bCs/>
          <w:color w:val="000000"/>
          <w:sz w:val="28"/>
        </w:rPr>
        <w:t>第二章资格预审申请文件的格式要求</w:t>
      </w:r>
      <w:r>
        <w:rPr>
          <w:rFonts w:ascii="宋体" w:hAnsi="宋体"/>
          <w:color w:val="000000"/>
          <w:sz w:val="28"/>
        </w:rPr>
        <w:tab/>
      </w:r>
      <w:r>
        <w:rPr>
          <w:rFonts w:ascii="宋体" w:hAnsi="宋体"/>
          <w:color w:val="000000"/>
          <w:sz w:val="28"/>
        </w:rPr>
        <w:fldChar w:fldCharType="begin"/>
      </w:r>
      <w:r>
        <w:rPr>
          <w:rFonts w:ascii="宋体" w:hAnsi="宋体"/>
          <w:color w:val="000000"/>
          <w:sz w:val="28"/>
        </w:rPr>
        <w:instrText xml:space="preserve"> PAGEREF _Toc434255949 \h </w:instrText>
      </w:r>
      <w:r>
        <w:rPr>
          <w:rFonts w:ascii="宋体" w:hAnsi="宋体"/>
          <w:color w:val="000000"/>
          <w:sz w:val="28"/>
        </w:rPr>
        <w:fldChar w:fldCharType="separate"/>
      </w:r>
      <w:r>
        <w:rPr>
          <w:rFonts w:ascii="宋体" w:hAnsi="宋体"/>
          <w:color w:val="000000"/>
          <w:sz w:val="28"/>
        </w:rPr>
        <w:t>7</w:t>
      </w:r>
      <w:r>
        <w:rPr>
          <w:rFonts w:ascii="宋体" w:hAnsi="宋体"/>
          <w:color w:val="000000"/>
          <w:sz w:val="28"/>
        </w:rPr>
        <w:fldChar w:fldCharType="end"/>
      </w:r>
      <w:r>
        <w:fldChar w:fldCharType="end"/>
      </w:r>
    </w:p>
    <w:p>
      <w:pPr>
        <w:pStyle w:val="18"/>
        <w:tabs>
          <w:tab w:val="right" w:leader="hyphen" w:pos="9836"/>
        </w:tabs>
        <w:rPr>
          <w:rFonts w:ascii="宋体" w:hAnsi="宋体"/>
          <w:color w:val="000000"/>
          <w:sz w:val="28"/>
          <w:szCs w:val="22"/>
        </w:rPr>
      </w:pPr>
      <w:r>
        <w:fldChar w:fldCharType="begin"/>
      </w:r>
      <w:r>
        <w:instrText xml:space="preserve"> HYPERLINK \l "_Toc434255950" </w:instrText>
      </w:r>
      <w:r>
        <w:fldChar w:fldCharType="separate"/>
      </w:r>
      <w:r>
        <w:rPr>
          <w:rStyle w:val="27"/>
          <w:rFonts w:hint="eastAsia" w:ascii="宋体" w:hAnsi="宋体"/>
          <w:b/>
          <w:bCs/>
          <w:color w:val="000000"/>
          <w:sz w:val="28"/>
        </w:rPr>
        <w:t>第三章资格预审评审办法</w:t>
      </w:r>
      <w:r>
        <w:rPr>
          <w:rFonts w:ascii="宋体" w:hAnsi="宋体"/>
          <w:color w:val="000000"/>
          <w:sz w:val="28"/>
        </w:rPr>
        <w:tab/>
      </w:r>
      <w:r>
        <w:rPr>
          <w:rFonts w:ascii="宋体" w:hAnsi="宋体"/>
          <w:color w:val="000000"/>
          <w:sz w:val="28"/>
        </w:rPr>
        <w:fldChar w:fldCharType="begin"/>
      </w:r>
      <w:r>
        <w:rPr>
          <w:rFonts w:ascii="宋体" w:hAnsi="宋体"/>
          <w:color w:val="000000"/>
          <w:sz w:val="28"/>
        </w:rPr>
        <w:instrText xml:space="preserve"> PAGEREF _Toc434255950 \h </w:instrText>
      </w:r>
      <w:r>
        <w:rPr>
          <w:rFonts w:ascii="宋体" w:hAnsi="宋体"/>
          <w:color w:val="000000"/>
          <w:sz w:val="28"/>
        </w:rPr>
        <w:fldChar w:fldCharType="separate"/>
      </w:r>
      <w:r>
        <w:rPr>
          <w:rFonts w:ascii="宋体" w:hAnsi="宋体"/>
          <w:color w:val="000000"/>
          <w:sz w:val="28"/>
        </w:rPr>
        <w:t>12</w:t>
      </w:r>
      <w:r>
        <w:rPr>
          <w:rFonts w:ascii="宋体" w:hAnsi="宋体"/>
          <w:color w:val="000000"/>
          <w:sz w:val="28"/>
        </w:rPr>
        <w:fldChar w:fldCharType="end"/>
      </w:r>
      <w:r>
        <w:fldChar w:fldCharType="end"/>
      </w:r>
    </w:p>
    <w:p>
      <w:pPr>
        <w:pStyle w:val="18"/>
        <w:tabs>
          <w:tab w:val="right" w:leader="hyphen" w:pos="9836"/>
        </w:tabs>
        <w:rPr>
          <w:rFonts w:ascii="宋体" w:hAnsi="宋体"/>
          <w:color w:val="000000"/>
          <w:sz w:val="32"/>
          <w:szCs w:val="32"/>
        </w:rPr>
        <w:sectPr>
          <w:pgSz w:w="11906" w:h="16838"/>
          <w:pgMar w:top="1418" w:right="1112" w:bottom="1418" w:left="1134" w:header="851" w:footer="992" w:gutter="0"/>
          <w:pgNumType w:start="0"/>
          <w:cols w:space="425" w:num="1"/>
          <w:titlePg/>
          <w:docGrid w:type="linesAndChars" w:linePitch="312" w:charSpace="0"/>
        </w:sectPr>
      </w:pPr>
      <w:r>
        <w:rPr>
          <w:rStyle w:val="27"/>
          <w:rFonts w:ascii="宋体" w:hAnsi="宋体"/>
          <w:bCs/>
          <w:color w:val="000000"/>
          <w:sz w:val="56"/>
        </w:rPr>
        <w:fldChar w:fldCharType="end"/>
      </w:r>
    </w:p>
    <w:p>
      <w:pPr>
        <w:pStyle w:val="29"/>
        <w:adjustRightInd w:val="0"/>
        <w:snapToGrid w:val="0"/>
        <w:spacing w:before="0" w:after="0" w:line="360" w:lineRule="auto"/>
        <w:jc w:val="center"/>
        <w:outlineLvl w:val="0"/>
        <w:rPr>
          <w:rFonts w:ascii="宋体" w:hAnsi="宋体" w:eastAsia="宋体"/>
          <w:b/>
          <w:bCs/>
          <w:color w:val="000000"/>
          <w:sz w:val="36"/>
        </w:rPr>
      </w:pPr>
      <w:bookmarkStart w:id="0" w:name="_Toc434255948"/>
      <w:r>
        <w:rPr>
          <w:rFonts w:ascii="宋体" w:hAnsi="宋体" w:eastAsia="宋体"/>
          <w:b/>
          <w:bCs/>
          <w:color w:val="000000"/>
          <w:sz w:val="36"/>
        </w:rPr>
        <w:t>第一章  资格预审须知</w:t>
      </w:r>
      <w:bookmarkEnd w:id="0"/>
    </w:p>
    <w:p>
      <w:pPr>
        <w:pStyle w:val="29"/>
        <w:numPr>
          <w:ilvl w:val="1"/>
          <w:numId w:val="3"/>
        </w:numPr>
        <w:spacing w:before="50" w:after="0" w:line="360" w:lineRule="auto"/>
        <w:ind w:left="651" w:hanging="651" w:hangingChars="270"/>
        <w:jc w:val="both"/>
        <w:rPr>
          <w:rFonts w:ascii="宋体" w:hAnsi="宋体" w:eastAsia="宋体"/>
          <w:b/>
          <w:color w:val="000000"/>
          <w:szCs w:val="24"/>
        </w:rPr>
      </w:pPr>
      <w:r>
        <w:rPr>
          <w:rFonts w:ascii="宋体" w:hAnsi="宋体" w:eastAsia="宋体"/>
          <w:b/>
          <w:color w:val="000000"/>
          <w:szCs w:val="24"/>
        </w:rPr>
        <w:t>项目概况</w:t>
      </w:r>
    </w:p>
    <w:p>
      <w:pPr>
        <w:pStyle w:val="29"/>
        <w:numPr>
          <w:ilvl w:val="2"/>
          <w:numId w:val="3"/>
        </w:numPr>
        <w:spacing w:before="50" w:after="0" w:line="360" w:lineRule="auto"/>
        <w:ind w:left="651" w:hanging="651" w:hangingChars="270"/>
        <w:jc w:val="both"/>
        <w:rPr>
          <w:rFonts w:ascii="宋体" w:hAnsi="宋体" w:eastAsia="宋体"/>
          <w:b/>
          <w:color w:val="000000"/>
          <w:szCs w:val="24"/>
        </w:rPr>
      </w:pPr>
      <w:r>
        <w:rPr>
          <w:rFonts w:ascii="宋体" w:hAnsi="宋体" w:eastAsia="宋体"/>
          <w:b/>
          <w:color w:val="000000"/>
          <w:szCs w:val="24"/>
        </w:rPr>
        <w:t>项目基本情况</w:t>
      </w:r>
    </w:p>
    <w:p>
      <w:pPr>
        <w:spacing w:line="360" w:lineRule="auto"/>
        <w:ind w:firstLine="480"/>
        <w:rPr>
          <w:rFonts w:ascii="宋体" w:hAnsi="宋体" w:eastAsia="宋体"/>
          <w:color w:val="000000"/>
          <w:sz w:val="24"/>
        </w:rPr>
      </w:pPr>
      <w:r>
        <w:rPr>
          <w:rFonts w:hint="eastAsia" w:ascii="宋体" w:hAnsi="宋体" w:eastAsia="宋体"/>
          <w:color w:val="000000"/>
          <w:sz w:val="24"/>
        </w:rPr>
        <w:t>1）项目规模</w:t>
      </w:r>
      <w:r>
        <w:rPr>
          <w:rFonts w:ascii="宋体" w:hAnsi="宋体" w:eastAsia="宋体"/>
          <w:color w:val="000000"/>
          <w:sz w:val="24"/>
        </w:rPr>
        <w:t>：</w:t>
      </w:r>
      <w:r>
        <w:rPr>
          <w:rFonts w:hint="eastAsia" w:ascii="宋体" w:hAnsi="宋体" w:eastAsia="宋体"/>
          <w:color w:val="000000"/>
          <w:sz w:val="24"/>
        </w:rPr>
        <w:t>建设一个江门市生物资源科学处理中心及其配套设施</w:t>
      </w:r>
      <w:r>
        <w:rPr>
          <w:rFonts w:ascii="宋体" w:hAnsi="宋体" w:eastAsia="宋体"/>
          <w:color w:val="000000"/>
          <w:sz w:val="24"/>
        </w:rPr>
        <w:t>，设计处理规模为</w:t>
      </w:r>
      <w:r>
        <w:rPr>
          <w:rFonts w:hint="eastAsia" w:ascii="宋体" w:hAnsi="宋体" w:eastAsia="宋体"/>
          <w:color w:val="000000"/>
          <w:sz w:val="24"/>
        </w:rPr>
        <w:t>20</w:t>
      </w:r>
      <w:r>
        <w:rPr>
          <w:rFonts w:ascii="宋体" w:hAnsi="宋体" w:eastAsia="宋体"/>
          <w:color w:val="000000"/>
          <w:sz w:val="24"/>
        </w:rPr>
        <w:t>吨/天，最大日处理规模</w:t>
      </w:r>
      <w:r>
        <w:rPr>
          <w:rFonts w:hint="eastAsia" w:ascii="宋体" w:hAnsi="宋体" w:eastAsia="宋体"/>
          <w:color w:val="000000"/>
          <w:sz w:val="24"/>
        </w:rPr>
        <w:t>30</w:t>
      </w:r>
      <w:r>
        <w:rPr>
          <w:rFonts w:ascii="宋体" w:hAnsi="宋体" w:eastAsia="宋体"/>
          <w:color w:val="000000"/>
          <w:sz w:val="24"/>
        </w:rPr>
        <w:t>吨/天。</w:t>
      </w:r>
    </w:p>
    <w:p>
      <w:pPr>
        <w:spacing w:line="360" w:lineRule="auto"/>
        <w:ind w:firstLine="480"/>
        <w:rPr>
          <w:rFonts w:ascii="宋体" w:hAnsi="宋体" w:eastAsia="宋体"/>
          <w:color w:val="000000"/>
          <w:sz w:val="24"/>
        </w:rPr>
      </w:pPr>
      <w:r>
        <w:rPr>
          <w:rFonts w:hint="eastAsia" w:ascii="宋体" w:hAnsi="宋体" w:eastAsia="宋体"/>
          <w:color w:val="000000"/>
          <w:sz w:val="24"/>
        </w:rPr>
        <w:t>2）项目服务范围：江门市全部行政管辖区域，其中包括61个镇和12个街道。</w:t>
      </w:r>
    </w:p>
    <w:p>
      <w:pPr>
        <w:spacing w:line="360" w:lineRule="auto"/>
        <w:ind w:firstLine="480"/>
        <w:rPr>
          <w:rFonts w:ascii="宋体" w:hAnsi="宋体" w:eastAsia="宋体"/>
          <w:color w:val="000000"/>
          <w:sz w:val="24"/>
        </w:rPr>
      </w:pPr>
      <w:r>
        <w:rPr>
          <w:rFonts w:hint="eastAsia" w:ascii="宋体" w:hAnsi="宋体" w:eastAsia="宋体"/>
          <w:color w:val="000000"/>
          <w:sz w:val="24"/>
        </w:rPr>
        <w:t>3）建设</w:t>
      </w:r>
      <w:r>
        <w:rPr>
          <w:rFonts w:ascii="宋体" w:hAnsi="宋体" w:eastAsia="宋体"/>
          <w:color w:val="000000"/>
          <w:sz w:val="24"/>
        </w:rPr>
        <w:t>内容</w:t>
      </w:r>
      <w:r>
        <w:rPr>
          <w:rFonts w:hint="eastAsia" w:ascii="宋体" w:hAnsi="宋体" w:eastAsia="宋体"/>
          <w:color w:val="000000"/>
          <w:sz w:val="24"/>
        </w:rPr>
        <w:t>：依法招选的特许经营投资人自行成立项目公司，在特许经营期内投资、建设、运营（包括收集、运输及处理，下同）、维护一座生物资源科学处理中心及其配套镇（街）收集站点，按照有关法律、行政法规、标准规范和特许经营协议约定提供优质、持续、高效的病死畜禽收集转运及无害化处理服务，并通过项目运营、增值服务和财政可行性缺口补助获得合理回报。特许经营期满后，项目公司解散，投资人退出，并将性能良好、功能齐全、资料完整的所有项目资产无偿移交给开平市人民政府或开平市政府指定的接收机构。</w:t>
      </w:r>
    </w:p>
    <w:p>
      <w:pPr>
        <w:spacing w:line="360" w:lineRule="auto"/>
        <w:ind w:firstLine="480"/>
        <w:rPr>
          <w:rFonts w:ascii="宋体" w:hAnsi="宋体" w:eastAsia="宋体"/>
          <w:color w:val="000000"/>
          <w:sz w:val="24"/>
        </w:rPr>
      </w:pPr>
      <w:r>
        <w:rPr>
          <w:rFonts w:hint="eastAsia" w:ascii="宋体" w:hAnsi="宋体" w:eastAsia="宋体"/>
          <w:color w:val="000000"/>
          <w:sz w:val="24"/>
        </w:rPr>
        <w:t>主要建设内容如下：</w:t>
      </w:r>
    </w:p>
    <w:p>
      <w:pPr>
        <w:spacing w:line="360" w:lineRule="auto"/>
        <w:ind w:firstLine="480"/>
        <w:rPr>
          <w:rFonts w:ascii="宋体" w:hAnsi="宋体" w:eastAsia="宋体"/>
          <w:color w:val="000000"/>
          <w:sz w:val="24"/>
        </w:rPr>
      </w:pPr>
      <w:r>
        <w:rPr>
          <w:rFonts w:hint="eastAsia" w:ascii="宋体" w:hAnsi="宋体" w:eastAsia="宋体"/>
          <w:color w:val="000000"/>
          <w:sz w:val="24"/>
        </w:rPr>
        <w:t>（1）建设一个生物资源科学处理中心及其配套设施，设计日处理病死畜禽能力20吨，最大日处理能力30吨，项目公司承担土地获取相关费用并负责统一规划建设；</w:t>
      </w:r>
    </w:p>
    <w:p>
      <w:pPr>
        <w:spacing w:line="360" w:lineRule="auto"/>
        <w:ind w:firstLine="480"/>
        <w:rPr>
          <w:rFonts w:ascii="宋体" w:hAnsi="宋体" w:eastAsia="宋体"/>
          <w:color w:val="000000"/>
          <w:sz w:val="24"/>
        </w:rPr>
      </w:pPr>
      <w:r>
        <w:rPr>
          <w:rFonts w:hint="eastAsia" w:ascii="宋体" w:hAnsi="宋体" w:eastAsia="宋体"/>
          <w:color w:val="000000"/>
          <w:sz w:val="24"/>
        </w:rPr>
        <w:t>（2）建设镇级病死畜禽区域收集中心10个，区域收集中心占地面积不少于50平方米，配备冷库、必要的消毒设施设备及运输车等。区域收集中心的建立尽可能符合相关法律规范，选择居民人数少且交通水电便利的地方。所在的乡、镇政府协助项目公司进行区域收集中心的选址及土地使用权的获取，项目公司承担土地获取相关费用并负责区域收集中心的统一规划建设；</w:t>
      </w:r>
    </w:p>
    <w:p>
      <w:pPr>
        <w:spacing w:line="360" w:lineRule="auto"/>
        <w:ind w:firstLine="480"/>
        <w:rPr>
          <w:rFonts w:ascii="宋体" w:hAnsi="宋体" w:eastAsia="宋体"/>
          <w:color w:val="000000"/>
          <w:sz w:val="24"/>
        </w:rPr>
      </w:pPr>
      <w:r>
        <w:rPr>
          <w:rFonts w:hint="eastAsia" w:ascii="宋体" w:hAnsi="宋体" w:eastAsia="宋体"/>
          <w:color w:val="000000"/>
          <w:sz w:val="24"/>
        </w:rPr>
        <w:t>（3）择优选择建设50个规模养殖场临时暂存点（针对年出栏1500头以上的规模养猪场），配备冷柜、必要消毒设施设备及装运设施等。待存放点病死畜禽收集到一定量后通知处理中心上门收运，选址将根据规模养殖场户分布状况、养殖量以及区域交通情况深入调研后确定；</w:t>
      </w:r>
    </w:p>
    <w:p>
      <w:pPr>
        <w:spacing w:line="360" w:lineRule="auto"/>
        <w:ind w:firstLine="480"/>
        <w:rPr>
          <w:rFonts w:ascii="宋体" w:hAnsi="宋体" w:eastAsia="宋体"/>
          <w:color w:val="000000"/>
          <w:sz w:val="24"/>
        </w:rPr>
      </w:pPr>
      <w:r>
        <w:rPr>
          <w:rFonts w:hint="eastAsia" w:ascii="宋体" w:hAnsi="宋体" w:eastAsia="宋体"/>
          <w:color w:val="000000"/>
          <w:sz w:val="24"/>
        </w:rPr>
        <w:t>（4）建立巡回收运体系，配置符合动物防疫条件的收运工具（冷却设备等），在收到养殖户报收电话后，组织专业收运队伍上门收运服务，确保在江门市管辖范围内做到及时收集。</w:t>
      </w:r>
    </w:p>
    <w:p>
      <w:pPr>
        <w:spacing w:line="360" w:lineRule="auto"/>
        <w:ind w:firstLine="480"/>
        <w:rPr>
          <w:rFonts w:ascii="宋体" w:hAnsi="宋体" w:eastAsia="宋体"/>
          <w:color w:val="000000"/>
          <w:sz w:val="24"/>
        </w:rPr>
      </w:pPr>
      <w:r>
        <w:rPr>
          <w:rFonts w:hint="eastAsia" w:ascii="宋体" w:hAnsi="宋体" w:eastAsia="宋体"/>
          <w:color w:val="000000"/>
          <w:sz w:val="24"/>
        </w:rPr>
        <w:t>4）投资情况：本项目总投资估算为6321.97万元，所需资金来源由社会资本投入。</w:t>
      </w:r>
    </w:p>
    <w:p>
      <w:pPr>
        <w:pStyle w:val="29"/>
        <w:numPr>
          <w:ilvl w:val="2"/>
          <w:numId w:val="3"/>
        </w:numPr>
        <w:spacing w:before="50" w:after="0" w:line="360" w:lineRule="auto"/>
        <w:ind w:left="651" w:hanging="651" w:hangingChars="270"/>
        <w:jc w:val="both"/>
        <w:rPr>
          <w:rFonts w:ascii="宋体" w:hAnsi="宋体" w:eastAsia="宋体"/>
          <w:b/>
          <w:color w:val="000000"/>
          <w:szCs w:val="24"/>
        </w:rPr>
      </w:pPr>
      <w:r>
        <w:rPr>
          <w:rFonts w:ascii="宋体" w:hAnsi="宋体" w:eastAsia="宋体"/>
          <w:b/>
          <w:color w:val="000000"/>
          <w:szCs w:val="24"/>
        </w:rPr>
        <w:t>项目</w:t>
      </w:r>
      <w:r>
        <w:rPr>
          <w:rFonts w:hint="eastAsia" w:ascii="宋体" w:hAnsi="宋体" w:eastAsia="宋体"/>
          <w:b/>
          <w:color w:val="000000"/>
          <w:szCs w:val="24"/>
        </w:rPr>
        <w:t>前期工作</w:t>
      </w:r>
      <w:r>
        <w:rPr>
          <w:rFonts w:ascii="宋体" w:hAnsi="宋体" w:eastAsia="宋体"/>
          <w:b/>
          <w:color w:val="000000"/>
          <w:szCs w:val="24"/>
        </w:rPr>
        <w:t>进度</w:t>
      </w:r>
      <w:r>
        <w:rPr>
          <w:rFonts w:hint="eastAsia" w:ascii="宋体" w:hAnsi="宋体" w:eastAsia="宋体"/>
          <w:b/>
          <w:color w:val="000000"/>
          <w:szCs w:val="24"/>
        </w:rPr>
        <w:t>：</w:t>
      </w:r>
    </w:p>
    <w:p>
      <w:pPr>
        <w:spacing w:line="360" w:lineRule="auto"/>
        <w:ind w:firstLine="480"/>
        <w:rPr>
          <w:rFonts w:ascii="宋体" w:hAnsi="宋体" w:eastAsia="宋体"/>
          <w:color w:val="000000"/>
          <w:sz w:val="24"/>
        </w:rPr>
      </w:pPr>
      <w:r>
        <w:rPr>
          <w:rFonts w:hint="eastAsia" w:ascii="宋体" w:hAnsi="宋体" w:eastAsia="宋体"/>
          <w:color w:val="000000"/>
          <w:sz w:val="24"/>
        </w:rPr>
        <w:t>1）土地完成情况：已完成项目选址。</w:t>
      </w:r>
    </w:p>
    <w:p>
      <w:pPr>
        <w:spacing w:line="360" w:lineRule="auto"/>
        <w:ind w:firstLine="480"/>
        <w:rPr>
          <w:rFonts w:ascii="宋体" w:hAnsi="宋体" w:eastAsia="宋体"/>
          <w:color w:val="000000"/>
          <w:sz w:val="24"/>
        </w:rPr>
      </w:pPr>
      <w:r>
        <w:rPr>
          <w:rFonts w:hint="eastAsia" w:ascii="宋体" w:hAnsi="宋体" w:eastAsia="宋体"/>
          <w:color w:val="000000"/>
          <w:sz w:val="24"/>
        </w:rPr>
        <w:t>2）三通一平完成情况：未启动，届时由项目公司负责实施。</w:t>
      </w:r>
    </w:p>
    <w:p>
      <w:pPr>
        <w:pStyle w:val="29"/>
        <w:numPr>
          <w:ilvl w:val="2"/>
          <w:numId w:val="3"/>
        </w:numPr>
        <w:spacing w:before="50" w:after="0" w:line="360" w:lineRule="auto"/>
        <w:ind w:left="651" w:hanging="651" w:hangingChars="270"/>
        <w:jc w:val="both"/>
        <w:rPr>
          <w:rFonts w:ascii="宋体" w:hAnsi="宋体" w:eastAsia="宋体"/>
          <w:b/>
          <w:color w:val="000000"/>
          <w:szCs w:val="24"/>
        </w:rPr>
      </w:pPr>
      <w:r>
        <w:rPr>
          <w:rFonts w:ascii="宋体" w:hAnsi="宋体" w:eastAsia="宋体"/>
          <w:b/>
          <w:color w:val="000000"/>
          <w:szCs w:val="24"/>
        </w:rPr>
        <w:t>项目建设资金的筹措</w:t>
      </w:r>
    </w:p>
    <w:p>
      <w:pPr>
        <w:pStyle w:val="29"/>
        <w:spacing w:before="0" w:after="0" w:line="360" w:lineRule="auto"/>
        <w:ind w:firstLine="480" w:firstLineChars="200"/>
        <w:jc w:val="both"/>
        <w:rPr>
          <w:rFonts w:ascii="宋体" w:hAnsi="宋体" w:eastAsia="宋体"/>
          <w:color w:val="000000"/>
          <w:szCs w:val="24"/>
        </w:rPr>
      </w:pPr>
      <w:r>
        <w:rPr>
          <w:rFonts w:hint="eastAsia" w:ascii="宋体" w:hAnsi="宋体" w:eastAsia="宋体"/>
          <w:color w:val="000000"/>
          <w:szCs w:val="24"/>
        </w:rPr>
        <w:t>投标人需自行对项目资金进行筹集。如进行融资贷款，要求自有资金不小于20%，银行贷款不大于80%。</w:t>
      </w:r>
    </w:p>
    <w:p>
      <w:pPr>
        <w:pStyle w:val="29"/>
        <w:numPr>
          <w:ilvl w:val="2"/>
          <w:numId w:val="3"/>
        </w:numPr>
        <w:spacing w:before="50" w:after="0" w:line="360" w:lineRule="auto"/>
        <w:ind w:left="651" w:hanging="651" w:hangingChars="270"/>
        <w:jc w:val="both"/>
        <w:rPr>
          <w:rFonts w:ascii="宋体" w:hAnsi="宋体" w:eastAsia="宋体"/>
          <w:b/>
          <w:color w:val="000000"/>
          <w:szCs w:val="24"/>
        </w:rPr>
      </w:pPr>
      <w:r>
        <w:rPr>
          <w:rFonts w:ascii="宋体" w:hAnsi="宋体" w:eastAsia="宋体"/>
          <w:b/>
          <w:color w:val="000000"/>
          <w:szCs w:val="24"/>
        </w:rPr>
        <w:t>项目特许经营期限</w:t>
      </w:r>
    </w:p>
    <w:p>
      <w:pPr>
        <w:pStyle w:val="29"/>
        <w:spacing w:before="0" w:after="0" w:line="360" w:lineRule="auto"/>
        <w:ind w:firstLine="480" w:firstLineChars="200"/>
        <w:jc w:val="both"/>
        <w:rPr>
          <w:rFonts w:ascii="宋体" w:hAnsi="宋体" w:eastAsia="宋体"/>
          <w:color w:val="000000"/>
          <w:szCs w:val="24"/>
        </w:rPr>
      </w:pPr>
      <w:r>
        <w:rPr>
          <w:rFonts w:hint="eastAsia" w:ascii="宋体" w:hAnsi="宋体" w:eastAsia="宋体"/>
          <w:color w:val="000000"/>
          <w:szCs w:val="24"/>
        </w:rPr>
        <w:t>本项目特许经营期定为30年</w:t>
      </w:r>
      <w:r>
        <w:rPr>
          <w:rFonts w:ascii="宋体" w:hAnsi="宋体" w:eastAsia="宋体"/>
          <w:color w:val="000000"/>
          <w:szCs w:val="24"/>
        </w:rPr>
        <w:t>（含建设期</w:t>
      </w:r>
      <w:r>
        <w:rPr>
          <w:rFonts w:hint="eastAsia" w:ascii="宋体" w:hAnsi="宋体" w:eastAsia="宋体"/>
          <w:color w:val="000000"/>
          <w:szCs w:val="24"/>
        </w:rPr>
        <w:t>2</w:t>
      </w:r>
      <w:r>
        <w:rPr>
          <w:rFonts w:ascii="宋体" w:hAnsi="宋体" w:eastAsia="宋体"/>
          <w:color w:val="000000"/>
          <w:szCs w:val="24"/>
        </w:rPr>
        <w:t>年）</w:t>
      </w:r>
      <w:r>
        <w:rPr>
          <w:rFonts w:hint="eastAsia" w:ascii="宋体" w:hAnsi="宋体" w:eastAsia="宋体"/>
          <w:color w:val="000000"/>
          <w:szCs w:val="24"/>
        </w:rPr>
        <w:t>，期满后需无条件移交政府。</w:t>
      </w:r>
    </w:p>
    <w:p>
      <w:pPr>
        <w:pStyle w:val="29"/>
        <w:numPr>
          <w:ilvl w:val="2"/>
          <w:numId w:val="3"/>
        </w:numPr>
        <w:spacing w:before="50" w:after="0" w:line="360" w:lineRule="auto"/>
        <w:ind w:left="651" w:hanging="651" w:hangingChars="270"/>
        <w:jc w:val="both"/>
        <w:rPr>
          <w:rFonts w:ascii="宋体" w:hAnsi="宋体" w:eastAsia="宋体"/>
          <w:b/>
          <w:color w:val="000000"/>
          <w:szCs w:val="24"/>
        </w:rPr>
      </w:pPr>
      <w:r>
        <w:rPr>
          <w:rFonts w:ascii="宋体" w:hAnsi="宋体" w:eastAsia="宋体"/>
          <w:b/>
          <w:color w:val="000000"/>
          <w:szCs w:val="24"/>
        </w:rPr>
        <w:t>项目实施主体</w:t>
      </w:r>
    </w:p>
    <w:p>
      <w:pPr>
        <w:pStyle w:val="29"/>
        <w:spacing w:before="0" w:after="0" w:line="360" w:lineRule="auto"/>
        <w:ind w:firstLine="480" w:firstLineChars="200"/>
        <w:jc w:val="both"/>
        <w:rPr>
          <w:rFonts w:ascii="宋体" w:hAnsi="宋体" w:eastAsia="宋体"/>
          <w:color w:val="000000"/>
          <w:szCs w:val="24"/>
        </w:rPr>
      </w:pPr>
      <w:r>
        <w:rPr>
          <w:rFonts w:ascii="宋体" w:hAnsi="宋体" w:eastAsia="宋体"/>
          <w:color w:val="000000"/>
          <w:szCs w:val="24"/>
        </w:rPr>
        <w:t>根据本项目的具体情</w:t>
      </w:r>
      <w:r>
        <w:rPr>
          <w:rFonts w:hint="eastAsia" w:ascii="宋体" w:hAnsi="宋体" w:eastAsia="宋体"/>
          <w:color w:val="000000"/>
          <w:szCs w:val="24"/>
        </w:rPr>
        <w:t>况</w:t>
      </w:r>
      <w:r>
        <w:rPr>
          <w:rFonts w:ascii="宋体" w:hAnsi="宋体" w:eastAsia="宋体"/>
          <w:color w:val="000000"/>
          <w:szCs w:val="24"/>
        </w:rPr>
        <w:t>，相关运作主体职能分工如下：</w:t>
      </w:r>
    </w:p>
    <w:p>
      <w:pPr>
        <w:pStyle w:val="10"/>
        <w:numPr>
          <w:ilvl w:val="0"/>
          <w:numId w:val="4"/>
        </w:numPr>
        <w:spacing w:line="360" w:lineRule="auto"/>
        <w:jc w:val="both"/>
        <w:rPr>
          <w:rFonts w:ascii="宋体" w:hAnsi="宋体" w:eastAsia="宋体"/>
          <w:sz w:val="24"/>
        </w:rPr>
      </w:pPr>
      <w:r>
        <w:rPr>
          <w:rFonts w:hint="eastAsia" w:ascii="宋体" w:hAnsi="宋体" w:eastAsia="宋体"/>
          <w:sz w:val="24"/>
        </w:rPr>
        <w:t>开平市动物疫病预防控制中心</w:t>
      </w:r>
      <w:r>
        <w:rPr>
          <w:rFonts w:hint="eastAsia" w:ascii="宋体" w:hAnsi="宋体" w:eastAsia="宋体"/>
          <w:color w:val="000000"/>
          <w:sz w:val="24"/>
        </w:rPr>
        <w:t>作为本项目的实施机构。</w:t>
      </w:r>
    </w:p>
    <w:p>
      <w:pPr>
        <w:pStyle w:val="10"/>
        <w:numPr>
          <w:ilvl w:val="0"/>
          <w:numId w:val="4"/>
        </w:numPr>
        <w:spacing w:line="360" w:lineRule="auto"/>
        <w:jc w:val="both"/>
        <w:rPr>
          <w:rFonts w:ascii="宋体" w:hAnsi="宋体" w:eastAsia="宋体"/>
          <w:sz w:val="24"/>
        </w:rPr>
      </w:pPr>
      <w:r>
        <w:rPr>
          <w:rFonts w:hint="eastAsia" w:ascii="宋体" w:hAnsi="宋体" w:eastAsia="宋体"/>
          <w:sz w:val="24"/>
        </w:rPr>
        <w:t>开平市动物疫病预防控制中心</w:t>
      </w:r>
      <w:r>
        <w:rPr>
          <w:rFonts w:hint="eastAsia" w:ascii="宋体" w:hAnsi="宋体" w:eastAsia="宋体"/>
          <w:color w:val="000000"/>
          <w:sz w:val="24"/>
        </w:rPr>
        <w:t>作为项目合同的签约主体，与中标人草签及与项目公司正式签署项目合同。</w:t>
      </w:r>
    </w:p>
    <w:p>
      <w:pPr>
        <w:pStyle w:val="29"/>
        <w:numPr>
          <w:ilvl w:val="1"/>
          <w:numId w:val="3"/>
        </w:numPr>
        <w:spacing w:before="50" w:after="0" w:line="360" w:lineRule="auto"/>
        <w:ind w:left="651" w:hanging="651" w:hangingChars="270"/>
        <w:jc w:val="both"/>
        <w:rPr>
          <w:rFonts w:ascii="宋体" w:hAnsi="宋体" w:eastAsia="宋体"/>
          <w:b/>
          <w:color w:val="000000"/>
          <w:szCs w:val="24"/>
        </w:rPr>
      </w:pPr>
      <w:r>
        <w:rPr>
          <w:rFonts w:hint="eastAsia" w:ascii="宋体" w:hAnsi="宋体" w:eastAsia="宋体"/>
          <w:b/>
          <w:color w:val="000000"/>
          <w:szCs w:val="24"/>
        </w:rPr>
        <w:t>投标申请人资格条件要求：</w:t>
      </w:r>
    </w:p>
    <w:p>
      <w:pPr>
        <w:pStyle w:val="29"/>
        <w:numPr>
          <w:ilvl w:val="2"/>
          <w:numId w:val="3"/>
        </w:numPr>
        <w:spacing w:before="50" w:line="360" w:lineRule="auto"/>
        <w:ind w:left="648" w:hanging="648" w:hangingChars="270"/>
        <w:rPr>
          <w:rFonts w:ascii="宋体" w:hAnsi="宋体" w:eastAsia="宋体"/>
          <w:bCs/>
          <w:color w:val="000000"/>
          <w:szCs w:val="24"/>
        </w:rPr>
      </w:pPr>
      <w:r>
        <w:rPr>
          <w:rFonts w:hint="eastAsia" w:ascii="宋体" w:hAnsi="宋体" w:eastAsia="宋体"/>
          <w:bCs/>
          <w:color w:val="000000"/>
          <w:szCs w:val="24"/>
        </w:rPr>
        <w:t>投标申请人符合《中华人民共和国政府采购法》第二十二条规定的条件；</w:t>
      </w:r>
    </w:p>
    <w:p>
      <w:pPr>
        <w:spacing w:line="360" w:lineRule="auto"/>
        <w:ind w:left="420" w:leftChars="200"/>
        <w:rPr>
          <w:rFonts w:ascii="宋体" w:hAnsi="宋体"/>
          <w:color w:val="000000"/>
          <w:sz w:val="24"/>
        </w:rPr>
      </w:pPr>
      <w:r>
        <w:rPr>
          <w:rFonts w:ascii="宋体" w:hAnsi="宋体"/>
          <w:color w:val="000000"/>
          <w:sz w:val="24"/>
        </w:rPr>
        <w:t>（1）在中国境内依法注册的具有独立法人资格的企业法人，且合法存续，没有处于被吊销企业法人营业执照、责令停业或者被撤销等不良状态。须在资格声明函中提供相应的书面声明并提供</w:t>
      </w:r>
      <w:r>
        <w:rPr>
          <w:rFonts w:ascii="宋体" w:hAnsi="宋体"/>
          <w:bCs/>
          <w:color w:val="000000"/>
          <w:sz w:val="24"/>
        </w:rPr>
        <w:t>有效的企业法人营业执照副本复印件</w:t>
      </w:r>
      <w:r>
        <w:rPr>
          <w:rFonts w:ascii="宋体" w:hAnsi="宋体"/>
          <w:color w:val="000000"/>
          <w:sz w:val="24"/>
          <w:lang w:val="zh-CN"/>
        </w:rPr>
        <w:t>。</w:t>
      </w:r>
    </w:p>
    <w:p>
      <w:pPr>
        <w:spacing w:line="360" w:lineRule="auto"/>
        <w:ind w:left="420" w:leftChars="200"/>
        <w:rPr>
          <w:rFonts w:ascii="宋体" w:hAnsi="宋体"/>
          <w:bCs/>
          <w:color w:val="000000"/>
          <w:sz w:val="24"/>
        </w:rPr>
      </w:pPr>
      <w:r>
        <w:rPr>
          <w:rFonts w:ascii="宋体" w:hAnsi="宋体"/>
          <w:color w:val="000000"/>
          <w:sz w:val="24"/>
        </w:rPr>
        <w:t>（2）具有良好的商业信誉和健全的财务会计制度。须</w:t>
      </w:r>
      <w:r>
        <w:rPr>
          <w:rFonts w:hint="eastAsia" w:ascii="宋体" w:hAnsi="宋体"/>
          <w:color w:val="000000"/>
          <w:sz w:val="24"/>
        </w:rPr>
        <w:t>提供由会计师事务所</w:t>
      </w:r>
      <w:r>
        <w:rPr>
          <w:rFonts w:ascii="宋体" w:hAnsi="宋体"/>
          <w:color w:val="000000"/>
          <w:sz w:val="24"/>
        </w:rPr>
        <w:t>201</w:t>
      </w:r>
      <w:r>
        <w:rPr>
          <w:rFonts w:hint="eastAsia" w:ascii="宋体" w:hAnsi="宋体"/>
          <w:color w:val="000000"/>
          <w:sz w:val="24"/>
        </w:rPr>
        <w:t>9年后出具的审计报告并在资格声明函中提供相应的书面声明</w:t>
      </w:r>
      <w:r>
        <w:rPr>
          <w:rFonts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（3）具有履行合同所必需的设备和专业技术能力。须在资格声明函中提供相应的书面声明。</w:t>
      </w:r>
    </w:p>
    <w:p>
      <w:pPr>
        <w:spacing w:line="360" w:lineRule="auto"/>
        <w:ind w:left="420" w:leftChars="200"/>
        <w:rPr>
          <w:rFonts w:ascii="宋体" w:hAnsi="宋体"/>
          <w:color w:val="000000"/>
          <w:sz w:val="24"/>
        </w:rPr>
      </w:pPr>
      <w:r>
        <w:rPr>
          <w:rFonts w:ascii="宋体" w:hAnsi="宋体"/>
          <w:color w:val="000000"/>
          <w:sz w:val="24"/>
        </w:rPr>
        <w:t>（4）有依法缴纳税收和社会保险的良好记录。</w:t>
      </w:r>
      <w:r>
        <w:rPr>
          <w:rFonts w:ascii="宋体" w:hAnsi="宋体"/>
          <w:color w:val="000000"/>
          <w:sz w:val="24"/>
          <w:lang w:val="zh-CN"/>
        </w:rPr>
        <w:t>须</w:t>
      </w:r>
      <w:r>
        <w:rPr>
          <w:rFonts w:ascii="宋体" w:hAnsi="宋体"/>
          <w:color w:val="000000"/>
          <w:sz w:val="24"/>
        </w:rPr>
        <w:t>在资格声明函中提供相应的书面声明</w:t>
      </w:r>
      <w:r>
        <w:rPr>
          <w:rFonts w:ascii="宋体" w:hAnsi="宋体"/>
          <w:color w:val="000000"/>
          <w:sz w:val="24"/>
          <w:lang w:val="zh-CN"/>
        </w:rPr>
        <w:t>：</w:t>
      </w:r>
    </w:p>
    <w:p>
      <w:pPr>
        <w:spacing w:line="360" w:lineRule="auto"/>
        <w:ind w:left="420" w:leftChars="200"/>
        <w:rPr>
          <w:rFonts w:ascii="宋体" w:hAnsi="宋体" w:eastAsia="宋体"/>
          <w:bCs/>
          <w:color w:val="000000"/>
          <w:kern w:val="0"/>
          <w:sz w:val="24"/>
        </w:rPr>
      </w:pPr>
      <w:r>
        <w:rPr>
          <w:rFonts w:ascii="宋体" w:hAnsi="宋体"/>
          <w:color w:val="000000"/>
          <w:sz w:val="24"/>
        </w:rPr>
        <w:t>（5）</w:t>
      </w:r>
      <w:r>
        <w:rPr>
          <w:rFonts w:hint="eastAsia" w:ascii="宋体" w:hAnsi="宋体"/>
          <w:color w:val="000000"/>
          <w:sz w:val="24"/>
        </w:rPr>
        <w:t>参加本项目政府采购活动前三年内，</w:t>
      </w:r>
      <w:r>
        <w:rPr>
          <w:rFonts w:ascii="宋体" w:hAnsi="宋体"/>
          <w:color w:val="000000"/>
          <w:sz w:val="24"/>
        </w:rPr>
        <w:t>在经</w:t>
      </w:r>
      <w:r>
        <w:rPr>
          <w:rFonts w:hint="eastAsia" w:ascii="宋体" w:hAnsi="宋体" w:eastAsia="宋体"/>
          <w:bCs/>
          <w:color w:val="000000"/>
          <w:kern w:val="0"/>
          <w:sz w:val="24"/>
        </w:rPr>
        <w:t>营活动中没有重大违法记录。须在资格声明函中提供相应的书面声明。</w:t>
      </w:r>
    </w:p>
    <w:p>
      <w:pPr>
        <w:pStyle w:val="29"/>
        <w:numPr>
          <w:ilvl w:val="2"/>
          <w:numId w:val="3"/>
        </w:numPr>
        <w:spacing w:before="50" w:line="360" w:lineRule="auto"/>
        <w:ind w:left="648" w:hanging="648" w:hangingChars="270"/>
        <w:rPr>
          <w:rFonts w:ascii="宋体" w:hAnsi="宋体" w:eastAsia="宋体"/>
          <w:bCs/>
          <w:color w:val="000000"/>
          <w:szCs w:val="24"/>
        </w:rPr>
      </w:pPr>
      <w:r>
        <w:rPr>
          <w:rFonts w:hint="eastAsia" w:ascii="宋体" w:hAnsi="宋体" w:eastAsia="宋体"/>
          <w:bCs/>
          <w:color w:val="000000"/>
          <w:szCs w:val="24"/>
        </w:rPr>
        <w:t>投标申请人必须具备至少1项病死畜禽/动物无害化处理项目的投资或建设或成套设备集成或运营业绩(提供合同或协议，投资业绩另须提供国家企业信用信息公示系统（www.gsxt.gov.cn）查询股东成员名称网页截图)。</w:t>
      </w:r>
    </w:p>
    <w:p>
      <w:pPr>
        <w:pStyle w:val="29"/>
        <w:numPr>
          <w:ilvl w:val="2"/>
          <w:numId w:val="3"/>
        </w:numPr>
        <w:spacing w:before="50" w:line="360" w:lineRule="auto"/>
        <w:ind w:left="648" w:hanging="648" w:hangingChars="270"/>
        <w:rPr>
          <w:rFonts w:ascii="宋体" w:hAnsi="宋体" w:eastAsia="宋体"/>
          <w:bCs/>
          <w:color w:val="000000"/>
          <w:szCs w:val="24"/>
        </w:rPr>
      </w:pPr>
      <w:r>
        <w:rPr>
          <w:rFonts w:hint="eastAsia" w:ascii="宋体" w:hAnsi="宋体" w:eastAsia="宋体"/>
          <w:bCs/>
          <w:color w:val="000000"/>
          <w:szCs w:val="24"/>
        </w:rPr>
        <w:t>本次采购不接受联合体申请。</w:t>
      </w:r>
    </w:p>
    <w:p>
      <w:pPr>
        <w:pStyle w:val="29"/>
        <w:numPr>
          <w:ilvl w:val="2"/>
          <w:numId w:val="3"/>
        </w:numPr>
        <w:spacing w:before="50" w:line="360" w:lineRule="auto"/>
        <w:ind w:left="648" w:hanging="648" w:hangingChars="270"/>
        <w:rPr>
          <w:rFonts w:ascii="宋体" w:hAnsi="宋体" w:eastAsia="宋体"/>
          <w:bCs/>
          <w:color w:val="000000"/>
          <w:szCs w:val="24"/>
        </w:rPr>
      </w:pPr>
      <w:r>
        <w:rPr>
          <w:rFonts w:hint="eastAsia" w:ascii="宋体" w:hAnsi="宋体" w:eastAsia="宋体"/>
          <w:bCs/>
          <w:color w:val="000000"/>
          <w:szCs w:val="24"/>
        </w:rPr>
        <w:t>单位负责人为同一人或者存在直接控股、管理关系的不同申请人以及属于同一母公司控股、管理的不同公司不得同时参加本项目的资格预审申请。须在资格声明函中提供相应的书面声明并提供申请人组织机构概况表和国家企业信用信息公示系统（www.gsxt.gov.cn）查询股东成员名称网页截图。</w:t>
      </w:r>
    </w:p>
    <w:p>
      <w:pPr>
        <w:pStyle w:val="29"/>
        <w:numPr>
          <w:ilvl w:val="2"/>
          <w:numId w:val="3"/>
        </w:numPr>
        <w:spacing w:before="50" w:line="360" w:lineRule="auto"/>
        <w:ind w:left="648" w:hanging="648" w:hangingChars="270"/>
        <w:rPr>
          <w:rFonts w:ascii="宋体" w:hAnsi="宋体" w:eastAsia="宋体"/>
          <w:bCs/>
          <w:color w:val="000000"/>
          <w:szCs w:val="24"/>
        </w:rPr>
      </w:pPr>
      <w:r>
        <w:rPr>
          <w:rFonts w:hint="eastAsia" w:ascii="宋体" w:hAnsi="宋体" w:eastAsia="宋体"/>
          <w:bCs/>
          <w:color w:val="000000"/>
          <w:szCs w:val="24"/>
        </w:rPr>
        <w:t>投标申请人在信用中国 (www.creditchina.gov.cn)、中国政府采购网(www.ccgp.gov.cn)等网站渠道被列入失信被执行人或重大税收违法案件当事人名单或政府采购严重违法失信行为记录名单或其他不符合《中华人民共和国政府采购法》第二十二条规定条件的供应商，不得参与政府采购活动。须提供网站查询结果网页截图。</w:t>
      </w:r>
    </w:p>
    <w:p>
      <w:pPr>
        <w:pStyle w:val="29"/>
        <w:numPr>
          <w:ilvl w:val="1"/>
          <w:numId w:val="3"/>
        </w:numPr>
        <w:spacing w:before="50" w:after="0" w:line="360" w:lineRule="auto"/>
        <w:ind w:left="651" w:hanging="651" w:hangingChars="270"/>
        <w:jc w:val="both"/>
        <w:rPr>
          <w:rFonts w:ascii="宋体" w:hAnsi="宋体" w:eastAsia="宋体"/>
          <w:b/>
          <w:color w:val="000000"/>
          <w:szCs w:val="24"/>
        </w:rPr>
      </w:pPr>
      <w:r>
        <w:rPr>
          <w:rFonts w:hint="eastAsia" w:ascii="宋体" w:hAnsi="宋体" w:eastAsia="宋体"/>
          <w:b/>
          <w:color w:val="000000"/>
          <w:szCs w:val="24"/>
        </w:rPr>
        <w:t>报名及获取资格预审文件</w:t>
      </w:r>
    </w:p>
    <w:p>
      <w:pPr>
        <w:pStyle w:val="29"/>
        <w:numPr>
          <w:ilvl w:val="2"/>
          <w:numId w:val="3"/>
        </w:numPr>
        <w:spacing w:before="50" w:line="360" w:lineRule="auto"/>
        <w:ind w:left="648" w:hanging="648" w:hangingChars="270"/>
        <w:rPr>
          <w:rFonts w:ascii="宋体" w:hAnsi="宋体" w:eastAsia="宋体"/>
          <w:bCs/>
          <w:color w:val="000000"/>
          <w:szCs w:val="24"/>
        </w:rPr>
      </w:pPr>
      <w:r>
        <w:rPr>
          <w:rFonts w:hint="eastAsia" w:ascii="宋体" w:hAnsi="宋体" w:eastAsia="宋体"/>
          <w:bCs/>
          <w:color w:val="000000"/>
          <w:szCs w:val="24"/>
        </w:rPr>
        <w:t>报名及获取资格预审文件的方式、时间、地点</w:t>
      </w:r>
    </w:p>
    <w:p>
      <w:pPr>
        <w:spacing w:line="360" w:lineRule="auto"/>
        <w:ind w:firstLine="480" w:firstLineChars="200"/>
        <w:rPr>
          <w:rFonts w:ascii="宋体" w:hAnsi="宋体"/>
          <w:color w:val="000000"/>
          <w:sz w:val="24"/>
        </w:rPr>
      </w:pPr>
      <w:r>
        <w:rPr>
          <w:rFonts w:ascii="宋体" w:hAnsi="宋体"/>
          <w:color w:val="000000"/>
          <w:sz w:val="24"/>
        </w:rPr>
        <w:t>投标申请人应当在</w:t>
      </w:r>
      <w:r>
        <w:rPr>
          <w:rFonts w:hint="eastAsia" w:ascii="宋体" w:hAnsi="宋体"/>
          <w:color w:val="000000"/>
          <w:sz w:val="24"/>
          <w:u w:val="single"/>
          <w:lang w:val="en-US" w:eastAsia="zh-CN"/>
        </w:rPr>
        <w:t>2020</w:t>
      </w:r>
      <w:r>
        <w:rPr>
          <w:rFonts w:ascii="宋体" w:hAnsi="宋体"/>
          <w:color w:val="000000"/>
          <w:sz w:val="24"/>
        </w:rPr>
        <w:t>年</w:t>
      </w:r>
      <w:r>
        <w:rPr>
          <w:rFonts w:hint="eastAsia" w:ascii="宋体" w:hAnsi="宋体"/>
          <w:color w:val="000000"/>
          <w:sz w:val="24"/>
          <w:u w:val="single"/>
          <w:lang w:val="en-US" w:eastAsia="zh-CN"/>
        </w:rPr>
        <w:t>12</w:t>
      </w:r>
      <w:r>
        <w:rPr>
          <w:rFonts w:ascii="宋体" w:hAnsi="宋体"/>
          <w:color w:val="000000"/>
          <w:sz w:val="24"/>
        </w:rPr>
        <w:t>月</w:t>
      </w:r>
      <w:r>
        <w:rPr>
          <w:rFonts w:hint="eastAsia" w:ascii="宋体" w:hAnsi="宋体"/>
          <w:color w:val="000000"/>
          <w:sz w:val="24"/>
          <w:u w:val="single"/>
          <w:lang w:val="en-US" w:eastAsia="zh-CN"/>
        </w:rPr>
        <w:t>22</w:t>
      </w:r>
      <w:r>
        <w:rPr>
          <w:rFonts w:ascii="宋体" w:hAnsi="宋体"/>
          <w:color w:val="000000"/>
          <w:sz w:val="24"/>
        </w:rPr>
        <w:t>日至</w:t>
      </w:r>
      <w:r>
        <w:rPr>
          <w:rFonts w:hint="eastAsia" w:ascii="宋体" w:hAnsi="宋体"/>
          <w:color w:val="000000"/>
          <w:sz w:val="24"/>
          <w:u w:val="single"/>
          <w:lang w:val="en-US" w:eastAsia="zh-CN"/>
        </w:rPr>
        <w:t>2020</w:t>
      </w:r>
      <w:r>
        <w:rPr>
          <w:rFonts w:ascii="宋体" w:hAnsi="宋体"/>
          <w:color w:val="000000"/>
          <w:sz w:val="24"/>
        </w:rPr>
        <w:t>年</w:t>
      </w:r>
      <w:r>
        <w:rPr>
          <w:rFonts w:hint="eastAsia" w:ascii="宋体" w:hAnsi="宋体"/>
          <w:color w:val="000000"/>
          <w:sz w:val="24"/>
          <w:u w:val="single"/>
          <w:lang w:val="en-US" w:eastAsia="zh-CN"/>
        </w:rPr>
        <w:t>12</w:t>
      </w:r>
      <w:r>
        <w:rPr>
          <w:rFonts w:ascii="宋体" w:hAnsi="宋体"/>
          <w:color w:val="000000"/>
          <w:sz w:val="24"/>
        </w:rPr>
        <w:t>月</w:t>
      </w:r>
      <w:r>
        <w:rPr>
          <w:rFonts w:hint="eastAsia" w:ascii="宋体" w:hAnsi="宋体"/>
          <w:color w:val="000000"/>
          <w:sz w:val="24"/>
          <w:u w:val="single"/>
          <w:lang w:val="en-US" w:eastAsia="zh-CN"/>
        </w:rPr>
        <w:t>28</w:t>
      </w:r>
      <w:r>
        <w:rPr>
          <w:rFonts w:ascii="宋体" w:hAnsi="宋体"/>
          <w:color w:val="000000"/>
          <w:sz w:val="24"/>
        </w:rPr>
        <w:t>日期间（上午9:00-1</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0</w:t>
      </w:r>
      <w:r>
        <w:rPr>
          <w:rFonts w:ascii="宋体" w:hAnsi="宋体"/>
          <w:color w:val="000000"/>
          <w:sz w:val="24"/>
        </w:rPr>
        <w:t>0，下午14:30-17:</w:t>
      </w:r>
      <w:r>
        <w:rPr>
          <w:rFonts w:hint="eastAsia" w:ascii="宋体" w:hAnsi="宋体"/>
          <w:color w:val="000000"/>
          <w:sz w:val="24"/>
        </w:rPr>
        <w:t>3</w:t>
      </w:r>
      <w:r>
        <w:rPr>
          <w:rFonts w:ascii="宋体" w:hAnsi="宋体"/>
          <w:color w:val="000000"/>
          <w:sz w:val="24"/>
        </w:rPr>
        <w:t>0不少于5个工作日，法定节假日除外）持报名资料到广东建设工程监理有限公司招标代理部（详细地址：广州市荔湾区流花路73号3楼）报名并</w:t>
      </w:r>
      <w:r>
        <w:rPr>
          <w:rFonts w:hint="eastAsia" w:ascii="宋体" w:hAnsi="宋体"/>
          <w:color w:val="000000"/>
          <w:sz w:val="24"/>
        </w:rPr>
        <w:t>获取</w:t>
      </w:r>
      <w:r>
        <w:rPr>
          <w:rFonts w:ascii="宋体" w:hAnsi="宋体"/>
          <w:color w:val="000000"/>
          <w:sz w:val="24"/>
        </w:rPr>
        <w:t>资格预审文件。</w:t>
      </w:r>
    </w:p>
    <w:p>
      <w:pPr>
        <w:pStyle w:val="29"/>
        <w:numPr>
          <w:ilvl w:val="2"/>
          <w:numId w:val="3"/>
        </w:numPr>
        <w:spacing w:before="50" w:line="360" w:lineRule="auto"/>
        <w:ind w:left="648" w:hanging="648" w:hangingChars="270"/>
        <w:rPr>
          <w:rFonts w:ascii="宋体" w:hAnsi="宋体" w:eastAsia="宋体"/>
          <w:bCs/>
          <w:color w:val="000000"/>
          <w:szCs w:val="24"/>
        </w:rPr>
      </w:pPr>
      <w:r>
        <w:rPr>
          <w:rFonts w:hint="eastAsia" w:ascii="宋体" w:hAnsi="宋体" w:eastAsia="宋体"/>
          <w:bCs/>
          <w:color w:val="000000"/>
          <w:szCs w:val="24"/>
        </w:rPr>
        <w:t>报名时投标申请人必须携带以下资料：</w:t>
      </w:r>
    </w:p>
    <w:p>
      <w:pPr>
        <w:spacing w:line="360" w:lineRule="auto"/>
        <w:ind w:firstLine="480" w:firstLineChars="200"/>
        <w:rPr>
          <w:rFonts w:ascii="宋体" w:hAnsi="宋体"/>
          <w:color w:val="000000"/>
          <w:sz w:val="24"/>
        </w:rPr>
      </w:pPr>
      <w:r>
        <w:rPr>
          <w:rFonts w:ascii="宋体" w:hAnsi="宋体"/>
          <w:color w:val="000000"/>
          <w:sz w:val="24"/>
        </w:rPr>
        <w:t>（1）资格预审报名申请表</w:t>
      </w:r>
      <w:r>
        <w:rPr>
          <w:rFonts w:hint="eastAsia" w:ascii="宋体" w:hAnsi="宋体"/>
          <w:color w:val="000000"/>
          <w:sz w:val="24"/>
        </w:rPr>
        <w:t>原件</w:t>
      </w:r>
      <w:r>
        <w:rPr>
          <w:rFonts w:ascii="宋体" w:hAnsi="宋体"/>
          <w:color w:val="000000"/>
          <w:sz w:val="24"/>
        </w:rPr>
        <w:t>（</w:t>
      </w:r>
      <w:r>
        <w:rPr>
          <w:rFonts w:hint="eastAsia" w:ascii="宋体" w:hAnsi="宋体"/>
          <w:color w:val="000000"/>
          <w:sz w:val="24"/>
        </w:rPr>
        <w:t>格式</w:t>
      </w:r>
      <w:r>
        <w:rPr>
          <w:rFonts w:ascii="宋体" w:hAnsi="宋体"/>
          <w:color w:val="000000"/>
          <w:sz w:val="24"/>
        </w:rPr>
        <w:t>详见附件</w:t>
      </w:r>
      <w:r>
        <w:rPr>
          <w:rFonts w:hint="eastAsia" w:ascii="宋体" w:hAnsi="宋体"/>
          <w:color w:val="000000"/>
          <w:sz w:val="24"/>
        </w:rPr>
        <w:t>1</w:t>
      </w:r>
      <w:r>
        <w:rPr>
          <w:rFonts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报名经办人如是法定代表人，须提供法定代表人证明书原件、法定代表人身份证复印件；报名经办人如是投标申请人授权代表，须提供法定代表人证明书原件、法定代表人授权委托书原件、授权代表身份证复印件；</w:t>
      </w:r>
    </w:p>
    <w:p>
      <w:pPr>
        <w:spacing w:line="360" w:lineRule="auto"/>
        <w:ind w:firstLine="480" w:firstLineChars="200"/>
        <w:rPr>
          <w:rFonts w:ascii="宋体" w:hAnsi="宋体"/>
          <w:color w:val="000000"/>
          <w:sz w:val="24"/>
        </w:rPr>
      </w:pPr>
      <w:r>
        <w:rPr>
          <w:rFonts w:ascii="宋体" w:hAnsi="宋体"/>
          <w:color w:val="000000"/>
          <w:sz w:val="24"/>
        </w:rPr>
        <w:t>注：本项目只限现场报名，</w:t>
      </w:r>
      <w:r>
        <w:rPr>
          <w:rFonts w:hint="eastAsia" w:ascii="宋体" w:hAnsi="宋体"/>
          <w:color w:val="000000"/>
          <w:sz w:val="24"/>
        </w:rPr>
        <w:t>以上报名</w:t>
      </w:r>
      <w:r>
        <w:rPr>
          <w:rFonts w:ascii="宋体" w:hAnsi="宋体"/>
          <w:color w:val="000000"/>
          <w:sz w:val="24"/>
        </w:rPr>
        <w:t>资料一式贰份</w:t>
      </w:r>
      <w:r>
        <w:rPr>
          <w:rFonts w:hint="eastAsia" w:ascii="宋体" w:hAnsi="宋体"/>
          <w:color w:val="000000"/>
          <w:sz w:val="24"/>
        </w:rPr>
        <w:t>，</w:t>
      </w:r>
      <w:r>
        <w:rPr>
          <w:rFonts w:ascii="宋体" w:hAnsi="宋体"/>
          <w:color w:val="000000"/>
          <w:sz w:val="24"/>
        </w:rPr>
        <w:t>复印件</w:t>
      </w:r>
      <w:r>
        <w:rPr>
          <w:rFonts w:hint="eastAsia" w:ascii="宋体" w:hAnsi="宋体"/>
          <w:color w:val="000000"/>
          <w:sz w:val="24"/>
        </w:rPr>
        <w:t>须</w:t>
      </w:r>
      <w:r>
        <w:rPr>
          <w:rFonts w:ascii="宋体" w:hAnsi="宋体"/>
          <w:color w:val="000000"/>
          <w:sz w:val="24"/>
        </w:rPr>
        <w:t>加盖公章。</w:t>
      </w:r>
    </w:p>
    <w:p>
      <w:pPr>
        <w:spacing w:line="360" w:lineRule="auto"/>
        <w:ind w:firstLine="480" w:firstLineChars="200"/>
        <w:rPr>
          <w:rFonts w:ascii="宋体" w:hAnsi="宋体"/>
          <w:color w:val="000000"/>
          <w:sz w:val="24"/>
        </w:rPr>
      </w:pPr>
      <w:r>
        <w:rPr>
          <w:rFonts w:ascii="宋体" w:hAnsi="宋体"/>
          <w:color w:val="000000"/>
          <w:sz w:val="24"/>
        </w:rPr>
        <w:t>采购代理机构在</w:t>
      </w:r>
      <w:r>
        <w:rPr>
          <w:rFonts w:hint="eastAsia" w:ascii="宋体" w:hAnsi="宋体"/>
          <w:color w:val="000000"/>
          <w:sz w:val="24"/>
        </w:rPr>
        <w:t>报名</w:t>
      </w:r>
      <w:r>
        <w:rPr>
          <w:rFonts w:ascii="宋体" w:hAnsi="宋体"/>
          <w:color w:val="000000"/>
          <w:sz w:val="24"/>
        </w:rPr>
        <w:t>期间通过“信用中国”（www.creditchina.gov.cn）、中国政府采购网（www.ccgp.gov.cn）查询投标申请人的信用记录，对申请人信用记录进行甄别，对被列入失信被执行人或重大税收违法案件当事人名单或政府采购严重违法失信行为记录名单或其他不符合《中华人民共和国政府采购法》第二十二条规定条件的供应商，拒绝其参与政府采购活动（处罚期限届满的除外）。</w:t>
      </w:r>
    </w:p>
    <w:p>
      <w:pPr>
        <w:pStyle w:val="29"/>
        <w:numPr>
          <w:ilvl w:val="1"/>
          <w:numId w:val="3"/>
        </w:numPr>
        <w:spacing w:before="50" w:after="0" w:line="360" w:lineRule="auto"/>
        <w:ind w:left="651" w:hanging="651" w:hangingChars="270"/>
        <w:jc w:val="both"/>
        <w:rPr>
          <w:rFonts w:ascii="宋体" w:hAnsi="宋体" w:eastAsia="宋体"/>
          <w:b/>
          <w:color w:val="000000"/>
          <w:szCs w:val="24"/>
        </w:rPr>
      </w:pPr>
      <w:r>
        <w:rPr>
          <w:rFonts w:ascii="宋体" w:hAnsi="宋体" w:eastAsia="宋体"/>
          <w:b/>
          <w:color w:val="000000"/>
          <w:szCs w:val="24"/>
        </w:rPr>
        <w:t>对资格预审申请文件的编制要求</w:t>
      </w:r>
      <w:r>
        <w:rPr>
          <w:rFonts w:hint="eastAsia" w:ascii="宋体" w:hAnsi="宋体" w:eastAsia="宋体"/>
          <w:b/>
          <w:color w:val="000000"/>
          <w:szCs w:val="24"/>
        </w:rPr>
        <w:t>：</w:t>
      </w:r>
    </w:p>
    <w:p>
      <w:pPr>
        <w:pStyle w:val="29"/>
        <w:numPr>
          <w:ilvl w:val="2"/>
          <w:numId w:val="3"/>
        </w:numPr>
        <w:spacing w:before="50" w:after="0" w:line="360" w:lineRule="auto"/>
        <w:ind w:left="651" w:hanging="651" w:hangingChars="270"/>
        <w:jc w:val="both"/>
        <w:rPr>
          <w:rFonts w:ascii="宋体" w:hAnsi="宋体" w:eastAsia="宋体"/>
          <w:b/>
          <w:color w:val="000000"/>
          <w:szCs w:val="24"/>
        </w:rPr>
      </w:pPr>
      <w:r>
        <w:rPr>
          <w:rFonts w:ascii="宋体" w:hAnsi="宋体" w:eastAsia="宋体"/>
          <w:b/>
          <w:color w:val="000000"/>
          <w:szCs w:val="24"/>
        </w:rPr>
        <w:t>资格预审申请文件的准备</w:t>
      </w:r>
    </w:p>
    <w:p>
      <w:pPr>
        <w:pStyle w:val="29"/>
        <w:spacing w:before="0" w:after="0" w:line="360" w:lineRule="auto"/>
        <w:ind w:firstLine="480" w:firstLineChars="200"/>
        <w:jc w:val="both"/>
        <w:rPr>
          <w:rFonts w:ascii="宋体" w:hAnsi="宋体" w:eastAsia="宋体"/>
          <w:color w:val="000000"/>
        </w:rPr>
      </w:pPr>
      <w:r>
        <w:rPr>
          <w:rFonts w:ascii="宋体" w:hAnsi="宋体" w:eastAsia="宋体"/>
          <w:color w:val="000000"/>
        </w:rPr>
        <w:t>参加资格预审的申请人应提供</w:t>
      </w:r>
      <w:r>
        <w:rPr>
          <w:rFonts w:hint="eastAsia" w:ascii="宋体" w:hAnsi="宋体" w:eastAsia="宋体"/>
          <w:color w:val="000000"/>
        </w:rPr>
        <w:t>资格预审</w:t>
      </w:r>
      <w:r>
        <w:rPr>
          <w:rFonts w:ascii="宋体" w:hAnsi="宋体" w:eastAsia="宋体"/>
          <w:color w:val="000000"/>
        </w:rPr>
        <w:t>申请</w:t>
      </w:r>
      <w:r>
        <w:rPr>
          <w:rFonts w:hint="eastAsia" w:ascii="宋体" w:hAnsi="宋体" w:eastAsia="宋体"/>
          <w:color w:val="000000"/>
        </w:rPr>
        <w:t>文件。</w:t>
      </w:r>
      <w:r>
        <w:rPr>
          <w:rFonts w:ascii="宋体" w:hAnsi="宋体" w:eastAsia="宋体"/>
          <w:color w:val="000000"/>
        </w:rPr>
        <w:t>资格预审申请文件应按照以下内容和顺序</w:t>
      </w:r>
      <w:r>
        <w:rPr>
          <w:rFonts w:hint="eastAsia" w:ascii="宋体" w:hAnsi="宋体" w:eastAsia="宋体"/>
          <w:color w:val="000000"/>
        </w:rPr>
        <w:t>编制</w:t>
      </w:r>
      <w:r>
        <w:rPr>
          <w:rFonts w:ascii="宋体" w:hAnsi="宋体" w:eastAsia="宋体"/>
          <w:color w:val="000000"/>
        </w:rPr>
        <w:t>并装订成册递交招标人审查，格式参考第二章：</w:t>
      </w:r>
    </w:p>
    <w:p>
      <w:pPr>
        <w:pStyle w:val="29"/>
        <w:numPr>
          <w:ilvl w:val="0"/>
          <w:numId w:val="5"/>
        </w:numPr>
        <w:spacing w:before="0" w:after="0" w:line="360" w:lineRule="auto"/>
        <w:jc w:val="both"/>
        <w:rPr>
          <w:rFonts w:ascii="宋体" w:hAnsi="宋体" w:eastAsia="宋体"/>
          <w:color w:val="000000"/>
        </w:rPr>
      </w:pPr>
      <w:r>
        <w:rPr>
          <w:rFonts w:ascii="宋体" w:hAnsi="宋体" w:eastAsia="宋体"/>
          <w:color w:val="000000"/>
        </w:rPr>
        <w:t>封面</w:t>
      </w:r>
      <w:r>
        <w:rPr>
          <w:rFonts w:hint="eastAsia" w:ascii="宋体" w:hAnsi="宋体" w:eastAsia="宋体"/>
          <w:color w:val="000000"/>
        </w:rPr>
        <w:t>（按格式要求）；</w:t>
      </w:r>
    </w:p>
    <w:p>
      <w:pPr>
        <w:pStyle w:val="29"/>
        <w:numPr>
          <w:ilvl w:val="0"/>
          <w:numId w:val="5"/>
        </w:numPr>
        <w:spacing w:before="0" w:after="0" w:line="360" w:lineRule="auto"/>
        <w:jc w:val="both"/>
        <w:rPr>
          <w:rFonts w:ascii="宋体" w:hAnsi="宋体" w:eastAsia="宋体"/>
          <w:color w:val="000000"/>
        </w:rPr>
      </w:pPr>
      <w:r>
        <w:rPr>
          <w:rFonts w:ascii="宋体" w:hAnsi="宋体" w:eastAsia="宋体"/>
          <w:color w:val="000000"/>
        </w:rPr>
        <w:t>目录页</w:t>
      </w:r>
      <w:r>
        <w:rPr>
          <w:rFonts w:hint="eastAsia" w:ascii="宋体" w:hAnsi="宋体" w:eastAsia="宋体"/>
          <w:color w:val="000000"/>
        </w:rPr>
        <w:t>；</w:t>
      </w:r>
    </w:p>
    <w:p>
      <w:pPr>
        <w:pStyle w:val="29"/>
        <w:numPr>
          <w:ilvl w:val="0"/>
          <w:numId w:val="5"/>
        </w:numPr>
        <w:spacing w:before="0" w:after="0" w:line="360" w:lineRule="auto"/>
        <w:jc w:val="both"/>
        <w:rPr>
          <w:rFonts w:ascii="宋体" w:hAnsi="宋体" w:eastAsia="宋体"/>
          <w:color w:val="000000"/>
        </w:rPr>
      </w:pPr>
      <w:r>
        <w:rPr>
          <w:rFonts w:ascii="宋体" w:hAnsi="宋体" w:eastAsia="宋体"/>
          <w:color w:val="000000"/>
        </w:rPr>
        <w:t>资格</w:t>
      </w:r>
      <w:bookmarkStart w:id="1" w:name="_Toc6757"/>
      <w:bookmarkStart w:id="2" w:name="_Toc275865606"/>
      <w:bookmarkStart w:id="3" w:name="_Toc435188822"/>
      <w:bookmarkStart w:id="4" w:name="_Toc467397610"/>
      <w:r>
        <w:rPr>
          <w:rFonts w:ascii="宋体" w:hAnsi="宋体" w:eastAsia="宋体"/>
          <w:color w:val="000000"/>
        </w:rPr>
        <w:t>声明函</w:t>
      </w:r>
      <w:bookmarkEnd w:id="1"/>
      <w:bookmarkEnd w:id="2"/>
      <w:bookmarkEnd w:id="3"/>
      <w:bookmarkEnd w:id="4"/>
      <w:r>
        <w:rPr>
          <w:rFonts w:hint="eastAsia" w:ascii="宋体" w:hAnsi="宋体" w:eastAsia="宋体"/>
          <w:color w:val="000000"/>
        </w:rPr>
        <w:t>原件（按格式要求）</w:t>
      </w:r>
    </w:p>
    <w:p>
      <w:pPr>
        <w:pStyle w:val="29"/>
        <w:numPr>
          <w:ilvl w:val="0"/>
          <w:numId w:val="5"/>
        </w:numPr>
        <w:spacing w:before="0" w:after="0" w:line="360" w:lineRule="auto"/>
        <w:jc w:val="both"/>
        <w:rPr>
          <w:rFonts w:ascii="宋体" w:hAnsi="宋体" w:eastAsia="宋体"/>
          <w:color w:val="000000"/>
        </w:rPr>
      </w:pPr>
      <w:r>
        <w:rPr>
          <w:rFonts w:ascii="宋体" w:hAnsi="宋体" w:eastAsia="宋体"/>
          <w:snapToGrid w:val="0"/>
          <w:color w:val="000000"/>
          <w:szCs w:val="21"/>
        </w:rPr>
        <w:t>法定代表人证明</w:t>
      </w:r>
      <w:r>
        <w:rPr>
          <w:rFonts w:hint="eastAsia" w:ascii="宋体" w:hAnsi="宋体" w:eastAsia="宋体"/>
          <w:snapToGrid w:val="0"/>
          <w:color w:val="000000"/>
          <w:szCs w:val="21"/>
        </w:rPr>
        <w:t>书原件及</w:t>
      </w:r>
      <w:r>
        <w:rPr>
          <w:rFonts w:ascii="宋体" w:hAnsi="宋体" w:eastAsia="宋体"/>
          <w:snapToGrid w:val="0"/>
          <w:color w:val="000000"/>
          <w:szCs w:val="21"/>
        </w:rPr>
        <w:t>法定代表人</w:t>
      </w:r>
      <w:r>
        <w:rPr>
          <w:rFonts w:hint="eastAsia" w:ascii="宋体" w:hAnsi="宋体" w:eastAsia="宋体"/>
          <w:snapToGrid w:val="0"/>
          <w:color w:val="000000"/>
          <w:szCs w:val="21"/>
        </w:rPr>
        <w:t>身份证复印件</w:t>
      </w:r>
      <w:r>
        <w:rPr>
          <w:rFonts w:hint="eastAsia" w:ascii="宋体" w:hAnsi="宋体" w:eastAsia="宋体"/>
          <w:color w:val="000000"/>
        </w:rPr>
        <w:t>（格式自拟）；</w:t>
      </w:r>
    </w:p>
    <w:p>
      <w:pPr>
        <w:pStyle w:val="29"/>
        <w:numPr>
          <w:ilvl w:val="0"/>
          <w:numId w:val="5"/>
        </w:numPr>
        <w:spacing w:before="0" w:after="0" w:line="360" w:lineRule="auto"/>
        <w:jc w:val="both"/>
        <w:rPr>
          <w:rFonts w:ascii="宋体" w:hAnsi="宋体" w:eastAsia="宋体"/>
          <w:color w:val="000000"/>
        </w:rPr>
      </w:pPr>
      <w:r>
        <w:rPr>
          <w:rFonts w:ascii="宋体" w:hAnsi="宋体" w:eastAsia="宋体"/>
          <w:snapToGrid w:val="0"/>
          <w:color w:val="000000"/>
          <w:szCs w:val="21"/>
        </w:rPr>
        <w:t>授权委托书</w:t>
      </w:r>
      <w:r>
        <w:rPr>
          <w:rFonts w:hint="eastAsia" w:ascii="宋体" w:hAnsi="宋体" w:eastAsia="宋体"/>
          <w:snapToGrid w:val="0"/>
          <w:color w:val="000000"/>
          <w:szCs w:val="21"/>
        </w:rPr>
        <w:t>原件</w:t>
      </w:r>
      <w:r>
        <w:rPr>
          <w:rFonts w:ascii="宋体" w:hAnsi="宋体" w:eastAsia="宋体"/>
          <w:snapToGrid w:val="0"/>
          <w:color w:val="000000"/>
          <w:szCs w:val="21"/>
        </w:rPr>
        <w:t>及</w:t>
      </w:r>
      <w:r>
        <w:rPr>
          <w:rFonts w:hint="eastAsia" w:ascii="宋体" w:hAnsi="宋体" w:eastAsia="宋体"/>
          <w:snapToGrid w:val="0"/>
          <w:color w:val="000000"/>
          <w:szCs w:val="21"/>
        </w:rPr>
        <w:t>被授权代表</w:t>
      </w:r>
      <w:r>
        <w:rPr>
          <w:rFonts w:ascii="宋体" w:hAnsi="宋体" w:eastAsia="宋体"/>
          <w:snapToGrid w:val="0"/>
          <w:color w:val="000000"/>
          <w:szCs w:val="21"/>
        </w:rPr>
        <w:t>人身份证</w:t>
      </w:r>
      <w:r>
        <w:rPr>
          <w:rFonts w:hint="eastAsia" w:ascii="宋体" w:hAnsi="宋体" w:eastAsia="宋体"/>
          <w:snapToGrid w:val="0"/>
          <w:color w:val="000000"/>
          <w:szCs w:val="21"/>
        </w:rPr>
        <w:t>复印件</w:t>
      </w:r>
      <w:r>
        <w:rPr>
          <w:rFonts w:hint="eastAsia" w:ascii="宋体" w:hAnsi="宋体" w:eastAsia="宋体"/>
          <w:color w:val="000000"/>
        </w:rPr>
        <w:t>（按格式要求）</w:t>
      </w:r>
      <w:r>
        <w:rPr>
          <w:rFonts w:hint="eastAsia" w:ascii="宋体" w:hAnsi="宋体" w:eastAsia="宋体"/>
          <w:snapToGrid w:val="0"/>
          <w:color w:val="000000"/>
          <w:szCs w:val="21"/>
        </w:rPr>
        <w:t>；</w:t>
      </w:r>
    </w:p>
    <w:p>
      <w:pPr>
        <w:pStyle w:val="29"/>
        <w:numPr>
          <w:ilvl w:val="0"/>
          <w:numId w:val="5"/>
        </w:numPr>
        <w:spacing w:before="0" w:after="0" w:line="360" w:lineRule="auto"/>
        <w:jc w:val="both"/>
        <w:rPr>
          <w:rFonts w:ascii="宋体" w:hAnsi="宋体" w:eastAsia="宋体"/>
          <w:snapToGrid w:val="0"/>
          <w:color w:val="000000"/>
          <w:szCs w:val="21"/>
        </w:rPr>
      </w:pPr>
      <w:r>
        <w:rPr>
          <w:rFonts w:ascii="宋体" w:hAnsi="宋体" w:eastAsia="宋体"/>
          <w:snapToGrid w:val="0"/>
          <w:color w:val="000000"/>
          <w:szCs w:val="21"/>
        </w:rPr>
        <w:t>企业法人营业执照副本</w:t>
      </w:r>
      <w:r>
        <w:rPr>
          <w:rFonts w:hint="eastAsia" w:ascii="宋体" w:hAnsi="宋体" w:eastAsia="宋体"/>
          <w:snapToGrid w:val="0"/>
          <w:color w:val="000000"/>
          <w:szCs w:val="21"/>
        </w:rPr>
        <w:t>复印件；</w:t>
      </w:r>
    </w:p>
    <w:p>
      <w:pPr>
        <w:pStyle w:val="29"/>
        <w:numPr>
          <w:ilvl w:val="0"/>
          <w:numId w:val="5"/>
        </w:numPr>
        <w:spacing w:before="0" w:after="0" w:line="360" w:lineRule="auto"/>
        <w:jc w:val="both"/>
        <w:rPr>
          <w:rFonts w:ascii="宋体" w:hAnsi="宋体" w:eastAsia="宋体"/>
          <w:color w:val="000000"/>
        </w:rPr>
      </w:pPr>
      <w:r>
        <w:rPr>
          <w:rFonts w:hint="eastAsia" w:ascii="宋体" w:hAnsi="宋体" w:eastAsia="宋体"/>
          <w:snapToGrid w:val="0"/>
          <w:color w:val="000000"/>
          <w:szCs w:val="21"/>
        </w:rPr>
        <w:t>公告发布之日前半年内</w:t>
      </w:r>
      <w:r>
        <w:rPr>
          <w:rFonts w:ascii="宋体" w:hAnsi="宋体" w:eastAsia="宋体"/>
          <w:snapToGrid w:val="0"/>
          <w:color w:val="000000"/>
          <w:szCs w:val="21"/>
        </w:rPr>
        <w:t>任一月</w:t>
      </w:r>
      <w:r>
        <w:rPr>
          <w:rFonts w:hint="eastAsia" w:ascii="宋体" w:hAnsi="宋体" w:eastAsia="宋体"/>
          <w:snapToGrid w:val="0"/>
          <w:color w:val="000000"/>
          <w:szCs w:val="21"/>
        </w:rPr>
        <w:t>份</w:t>
      </w:r>
      <w:r>
        <w:rPr>
          <w:rFonts w:ascii="宋体" w:hAnsi="宋体" w:eastAsia="宋体"/>
          <w:snapToGrid w:val="0"/>
          <w:color w:val="000000"/>
          <w:szCs w:val="21"/>
        </w:rPr>
        <w:t>缴纳税收</w:t>
      </w:r>
      <w:r>
        <w:rPr>
          <w:rFonts w:ascii="宋体" w:hAnsi="宋体" w:eastAsia="宋体" w:cs="宋体"/>
          <w:color w:val="000000"/>
          <w:szCs w:val="24"/>
        </w:rPr>
        <w:t>和保险的凭证复印件。如属依法免税或不需要缴纳社会保障资金的，</w:t>
      </w:r>
      <w:r>
        <w:rPr>
          <w:rFonts w:hint="eastAsia" w:ascii="宋体" w:hAnsi="宋体" w:eastAsia="宋体" w:cs="宋体"/>
          <w:color w:val="000000"/>
          <w:szCs w:val="24"/>
        </w:rPr>
        <w:t>须</w:t>
      </w:r>
      <w:r>
        <w:rPr>
          <w:rFonts w:ascii="宋体" w:hAnsi="宋体" w:eastAsia="宋体" w:cs="宋体"/>
          <w:color w:val="000000"/>
          <w:szCs w:val="24"/>
        </w:rPr>
        <w:t>提供相应文件证明</w:t>
      </w:r>
      <w:r>
        <w:rPr>
          <w:rFonts w:hint="eastAsia" w:ascii="宋体" w:hAnsi="宋体" w:eastAsia="宋体" w:cs="宋体"/>
          <w:color w:val="000000"/>
          <w:szCs w:val="24"/>
        </w:rPr>
        <w:t>；</w:t>
      </w:r>
    </w:p>
    <w:p>
      <w:pPr>
        <w:pStyle w:val="29"/>
        <w:numPr>
          <w:ilvl w:val="0"/>
          <w:numId w:val="5"/>
        </w:numPr>
        <w:spacing w:before="0" w:after="0" w:line="360" w:lineRule="auto"/>
        <w:jc w:val="both"/>
        <w:rPr>
          <w:rFonts w:ascii="宋体" w:hAnsi="宋体" w:eastAsia="宋体" w:cs="宋体"/>
          <w:color w:val="000000"/>
          <w:szCs w:val="24"/>
        </w:rPr>
      </w:pPr>
      <w:r>
        <w:rPr>
          <w:rFonts w:hint="eastAsia" w:ascii="宋体" w:hAnsi="宋体" w:eastAsia="宋体" w:cs="宋体"/>
          <w:color w:val="000000"/>
          <w:szCs w:val="24"/>
        </w:rPr>
        <w:t>经第三方审计的2019年后出具的审计报告复印件；</w:t>
      </w:r>
    </w:p>
    <w:p>
      <w:pPr>
        <w:pStyle w:val="29"/>
        <w:numPr>
          <w:ilvl w:val="0"/>
          <w:numId w:val="5"/>
        </w:numPr>
        <w:spacing w:before="0" w:after="0" w:line="360" w:lineRule="auto"/>
        <w:jc w:val="both"/>
        <w:rPr>
          <w:rFonts w:ascii="宋体" w:hAnsi="宋体" w:eastAsia="宋体" w:cs="宋体"/>
          <w:color w:val="000000"/>
          <w:szCs w:val="24"/>
        </w:rPr>
      </w:pPr>
      <w:r>
        <w:rPr>
          <w:rFonts w:hint="eastAsia" w:ascii="宋体" w:hAnsi="宋体" w:eastAsia="宋体" w:cs="宋体"/>
          <w:color w:val="000000"/>
          <w:szCs w:val="24"/>
        </w:rPr>
        <w:t>病死畜禽/动物无害化处理项目的投资或建设或成套设备集成或运营业绩的合同或协议复印件，投资业绩另须提供国家企业信用信息公示系统（www.gsxt.gov.cn）查询股东成员名称网页截图。</w:t>
      </w:r>
    </w:p>
    <w:p>
      <w:pPr>
        <w:pStyle w:val="29"/>
        <w:spacing w:before="0" w:after="0" w:line="360" w:lineRule="auto"/>
        <w:ind w:left="480"/>
        <w:jc w:val="both"/>
        <w:rPr>
          <w:rFonts w:ascii="宋体" w:hAnsi="宋体" w:eastAsia="宋体"/>
          <w:b/>
          <w:color w:val="000000"/>
          <w:szCs w:val="24"/>
        </w:rPr>
      </w:pPr>
      <w:r>
        <w:rPr>
          <w:rFonts w:hint="eastAsia" w:ascii="宋体" w:hAnsi="宋体" w:eastAsia="宋体" w:cs="Arial"/>
          <w:b/>
          <w:color w:val="000000"/>
          <w:szCs w:val="24"/>
        </w:rPr>
        <w:t>注：所有复印件均需加盖投标人公章，原件备查。</w:t>
      </w:r>
    </w:p>
    <w:p>
      <w:pPr>
        <w:pStyle w:val="29"/>
        <w:numPr>
          <w:ilvl w:val="2"/>
          <w:numId w:val="3"/>
        </w:numPr>
        <w:spacing w:before="50" w:after="0" w:line="360" w:lineRule="auto"/>
        <w:ind w:left="651" w:hanging="651" w:hangingChars="270"/>
        <w:jc w:val="both"/>
        <w:rPr>
          <w:rFonts w:ascii="宋体" w:hAnsi="宋体" w:eastAsia="宋体"/>
          <w:b/>
          <w:color w:val="000000"/>
          <w:szCs w:val="24"/>
        </w:rPr>
      </w:pPr>
      <w:r>
        <w:rPr>
          <w:rFonts w:ascii="宋体" w:hAnsi="宋体" w:eastAsia="宋体"/>
          <w:b/>
          <w:color w:val="000000"/>
          <w:szCs w:val="24"/>
        </w:rPr>
        <w:t>资格预审申请文件的份数和签署</w:t>
      </w:r>
    </w:p>
    <w:p>
      <w:pPr>
        <w:pStyle w:val="29"/>
        <w:numPr>
          <w:ilvl w:val="0"/>
          <w:numId w:val="6"/>
        </w:numPr>
        <w:adjustRightInd w:val="0"/>
        <w:snapToGrid w:val="0"/>
        <w:spacing w:before="0" w:after="0" w:line="360" w:lineRule="auto"/>
        <w:jc w:val="both"/>
        <w:rPr>
          <w:rFonts w:ascii="宋体" w:hAnsi="宋体" w:eastAsia="宋体"/>
          <w:color w:val="000000"/>
          <w:szCs w:val="24"/>
        </w:rPr>
      </w:pPr>
      <w:r>
        <w:rPr>
          <w:rFonts w:ascii="宋体" w:hAnsi="宋体" w:eastAsia="宋体"/>
          <w:color w:val="000000"/>
          <w:szCs w:val="24"/>
        </w:rPr>
        <w:t>资格预审申请文件1份正本，4份副本。</w:t>
      </w:r>
    </w:p>
    <w:p>
      <w:pPr>
        <w:pStyle w:val="29"/>
        <w:numPr>
          <w:ilvl w:val="0"/>
          <w:numId w:val="6"/>
        </w:numPr>
        <w:adjustRightInd w:val="0"/>
        <w:snapToGrid w:val="0"/>
        <w:spacing w:before="0" w:after="0" w:line="360" w:lineRule="auto"/>
        <w:jc w:val="both"/>
        <w:rPr>
          <w:rFonts w:ascii="宋体" w:hAnsi="宋体" w:eastAsia="宋体"/>
          <w:color w:val="000000"/>
          <w:szCs w:val="24"/>
        </w:rPr>
      </w:pPr>
      <w:r>
        <w:rPr>
          <w:rFonts w:ascii="宋体" w:hAnsi="宋体" w:eastAsia="宋体"/>
          <w:color w:val="000000"/>
          <w:szCs w:val="24"/>
        </w:rPr>
        <w:t>资格预审申请文件的正本</w:t>
      </w:r>
      <w:r>
        <w:rPr>
          <w:rFonts w:hint="eastAsia" w:ascii="宋体" w:hAnsi="宋体" w:eastAsia="宋体"/>
          <w:color w:val="000000"/>
          <w:szCs w:val="24"/>
        </w:rPr>
        <w:t>需打印，副本可采用正本的复印件并与正本保持一致</w:t>
      </w:r>
      <w:r>
        <w:rPr>
          <w:rFonts w:ascii="宋体" w:hAnsi="宋体" w:eastAsia="宋体"/>
          <w:color w:val="000000"/>
          <w:szCs w:val="24"/>
        </w:rPr>
        <w:t>，资格预审申请文件封面的右上角</w:t>
      </w:r>
      <w:r>
        <w:rPr>
          <w:rFonts w:hint="eastAsia" w:ascii="宋体" w:hAnsi="宋体" w:eastAsia="宋体"/>
          <w:color w:val="000000"/>
          <w:szCs w:val="24"/>
        </w:rPr>
        <w:t>需</w:t>
      </w:r>
      <w:r>
        <w:rPr>
          <w:rFonts w:ascii="宋体" w:hAnsi="宋体" w:eastAsia="宋体"/>
          <w:color w:val="000000"/>
          <w:szCs w:val="24"/>
        </w:rPr>
        <w:t>清楚注明“正本”或“副本”。</w:t>
      </w:r>
      <w:r>
        <w:rPr>
          <w:rFonts w:hint="eastAsia" w:ascii="宋体" w:hAnsi="宋体" w:eastAsia="宋体"/>
          <w:color w:val="000000"/>
          <w:szCs w:val="24"/>
        </w:rPr>
        <w:t>正本和副本有不一致的，以正本为准。</w:t>
      </w:r>
    </w:p>
    <w:p>
      <w:pPr>
        <w:pStyle w:val="29"/>
        <w:numPr>
          <w:ilvl w:val="0"/>
          <w:numId w:val="6"/>
        </w:numPr>
        <w:adjustRightInd w:val="0"/>
        <w:snapToGrid w:val="0"/>
        <w:spacing w:before="0" w:after="0" w:line="360" w:lineRule="auto"/>
        <w:jc w:val="both"/>
        <w:rPr>
          <w:rFonts w:ascii="宋体" w:hAnsi="宋体" w:eastAsia="宋体"/>
          <w:color w:val="000000"/>
          <w:szCs w:val="24"/>
        </w:rPr>
      </w:pPr>
      <w:r>
        <w:rPr>
          <w:rFonts w:hint="eastAsia" w:ascii="宋体" w:hAnsi="宋体" w:eastAsia="宋体"/>
          <w:color w:val="000000"/>
          <w:szCs w:val="24"/>
        </w:rPr>
        <w:t>资格预审申请文件文本</w:t>
      </w:r>
      <w:r>
        <w:rPr>
          <w:rFonts w:ascii="宋体" w:hAnsi="宋体" w:eastAsia="宋体"/>
          <w:color w:val="000000"/>
          <w:szCs w:val="24"/>
        </w:rPr>
        <w:t>内容统一使用A4纸打印；资格预审所附格式</w:t>
      </w:r>
      <w:r>
        <w:rPr>
          <w:rFonts w:hint="eastAsia" w:ascii="宋体" w:hAnsi="宋体" w:eastAsia="宋体"/>
          <w:color w:val="000000"/>
          <w:szCs w:val="24"/>
        </w:rPr>
        <w:t>文件</w:t>
      </w:r>
      <w:r>
        <w:rPr>
          <w:rFonts w:ascii="宋体" w:hAnsi="宋体" w:eastAsia="宋体"/>
          <w:color w:val="000000"/>
          <w:szCs w:val="24"/>
        </w:rPr>
        <w:t>中如有明确盖章、签名</w:t>
      </w:r>
      <w:r>
        <w:rPr>
          <w:rFonts w:hint="eastAsia" w:ascii="宋体" w:hAnsi="宋体" w:eastAsia="宋体"/>
          <w:color w:val="000000"/>
          <w:szCs w:val="24"/>
        </w:rPr>
        <w:t>要求</w:t>
      </w:r>
      <w:r>
        <w:rPr>
          <w:rFonts w:ascii="宋体" w:hAnsi="宋体" w:eastAsia="宋体"/>
          <w:color w:val="000000"/>
          <w:szCs w:val="24"/>
        </w:rPr>
        <w:t>的，须按照格式所示进行；</w:t>
      </w:r>
      <w:r>
        <w:rPr>
          <w:rFonts w:hint="eastAsia" w:ascii="宋体" w:hAnsi="宋体" w:eastAsia="宋体"/>
          <w:color w:val="000000"/>
          <w:szCs w:val="24"/>
        </w:rPr>
        <w:t>所有</w:t>
      </w:r>
      <w:r>
        <w:rPr>
          <w:rFonts w:ascii="宋体" w:hAnsi="宋体" w:eastAsia="宋体"/>
          <w:color w:val="000000"/>
          <w:szCs w:val="24"/>
        </w:rPr>
        <w:t>资格预审申请</w:t>
      </w:r>
      <w:r>
        <w:rPr>
          <w:rFonts w:hint="eastAsia" w:ascii="宋体" w:hAnsi="宋体" w:eastAsia="宋体"/>
          <w:color w:val="000000"/>
          <w:szCs w:val="24"/>
        </w:rPr>
        <w:t>文件每页均需加盖公章，</w:t>
      </w:r>
      <w:r>
        <w:rPr>
          <w:rFonts w:ascii="宋体" w:hAnsi="宋体" w:eastAsia="宋体"/>
          <w:color w:val="000000"/>
          <w:szCs w:val="24"/>
        </w:rPr>
        <w:t>资格预审申请文件正本、全部副本的封面及骑缝均</w:t>
      </w:r>
      <w:r>
        <w:rPr>
          <w:rFonts w:hint="eastAsia" w:ascii="宋体" w:hAnsi="宋体" w:eastAsia="宋体"/>
          <w:color w:val="000000"/>
          <w:szCs w:val="24"/>
        </w:rPr>
        <w:t>须</w:t>
      </w:r>
      <w:r>
        <w:rPr>
          <w:rFonts w:ascii="宋体" w:hAnsi="宋体" w:eastAsia="宋体"/>
          <w:color w:val="000000"/>
          <w:szCs w:val="24"/>
        </w:rPr>
        <w:t>加盖公章和法定代表人签名。</w:t>
      </w:r>
    </w:p>
    <w:p>
      <w:pPr>
        <w:pStyle w:val="29"/>
        <w:numPr>
          <w:ilvl w:val="2"/>
          <w:numId w:val="3"/>
        </w:numPr>
        <w:spacing w:before="50" w:after="0" w:line="360" w:lineRule="auto"/>
        <w:ind w:left="651" w:hanging="651" w:hangingChars="270"/>
        <w:jc w:val="both"/>
        <w:rPr>
          <w:rFonts w:ascii="宋体" w:hAnsi="宋体" w:eastAsia="宋体"/>
          <w:b/>
          <w:color w:val="000000"/>
          <w:szCs w:val="24"/>
        </w:rPr>
      </w:pPr>
      <w:r>
        <w:rPr>
          <w:rFonts w:ascii="宋体" w:hAnsi="宋体" w:eastAsia="宋体"/>
          <w:b/>
          <w:color w:val="000000"/>
          <w:szCs w:val="24"/>
        </w:rPr>
        <w:t>资格预审申请文件资料的有效性</w:t>
      </w:r>
    </w:p>
    <w:p>
      <w:pPr>
        <w:pStyle w:val="29"/>
        <w:numPr>
          <w:ilvl w:val="0"/>
          <w:numId w:val="7"/>
        </w:numPr>
        <w:adjustRightInd w:val="0"/>
        <w:snapToGrid w:val="0"/>
        <w:spacing w:before="0" w:after="0" w:line="360" w:lineRule="auto"/>
        <w:jc w:val="both"/>
        <w:rPr>
          <w:rFonts w:ascii="宋体" w:hAnsi="宋体" w:eastAsia="宋体"/>
          <w:color w:val="000000"/>
          <w:szCs w:val="24"/>
        </w:rPr>
      </w:pPr>
      <w:r>
        <w:rPr>
          <w:rFonts w:ascii="宋体" w:hAnsi="宋体" w:eastAsia="宋体"/>
          <w:color w:val="000000"/>
          <w:szCs w:val="24"/>
        </w:rPr>
        <w:t>资格预审申请人必须使用</w:t>
      </w:r>
      <w:r>
        <w:rPr>
          <w:rFonts w:hint="eastAsia" w:ascii="宋体" w:hAnsi="宋体" w:eastAsia="宋体"/>
          <w:color w:val="000000"/>
          <w:szCs w:val="24"/>
        </w:rPr>
        <w:t>第二章</w:t>
      </w:r>
      <w:r>
        <w:rPr>
          <w:rFonts w:ascii="宋体" w:hAnsi="宋体" w:eastAsia="宋体"/>
          <w:color w:val="000000"/>
          <w:szCs w:val="24"/>
        </w:rPr>
        <w:t>所附的统一格式，全部资料应当准确详细，以便招标人</w:t>
      </w:r>
      <w:r>
        <w:rPr>
          <w:rFonts w:hint="eastAsia" w:ascii="宋体" w:hAnsi="宋体" w:eastAsia="宋体"/>
          <w:color w:val="000000"/>
          <w:szCs w:val="24"/>
        </w:rPr>
        <w:t>做出</w:t>
      </w:r>
      <w:r>
        <w:rPr>
          <w:rFonts w:ascii="宋体" w:hAnsi="宋体" w:eastAsia="宋体"/>
          <w:color w:val="000000"/>
          <w:szCs w:val="24"/>
        </w:rPr>
        <w:t>正确的判断。</w:t>
      </w:r>
    </w:p>
    <w:p>
      <w:pPr>
        <w:pStyle w:val="29"/>
        <w:numPr>
          <w:ilvl w:val="0"/>
          <w:numId w:val="7"/>
        </w:numPr>
        <w:adjustRightInd w:val="0"/>
        <w:snapToGrid w:val="0"/>
        <w:spacing w:before="0" w:after="0" w:line="360" w:lineRule="auto"/>
        <w:jc w:val="both"/>
        <w:rPr>
          <w:rFonts w:ascii="宋体" w:hAnsi="宋体" w:eastAsia="宋体"/>
          <w:color w:val="000000"/>
          <w:szCs w:val="24"/>
        </w:rPr>
      </w:pPr>
      <w:r>
        <w:rPr>
          <w:rFonts w:ascii="宋体" w:hAnsi="宋体" w:eastAsia="宋体"/>
          <w:color w:val="000000"/>
          <w:szCs w:val="24"/>
        </w:rPr>
        <w:t>资格预审申请文件提供的全部资料必须真实，如发现所提供材料不</w:t>
      </w:r>
      <w:r>
        <w:rPr>
          <w:rFonts w:hint="eastAsia" w:ascii="宋体" w:hAnsi="宋体" w:eastAsia="宋体"/>
          <w:color w:val="000000"/>
          <w:szCs w:val="24"/>
        </w:rPr>
        <w:t>真</w:t>
      </w:r>
      <w:r>
        <w:rPr>
          <w:rFonts w:ascii="宋体" w:hAnsi="宋体" w:eastAsia="宋体"/>
          <w:color w:val="000000"/>
          <w:szCs w:val="24"/>
        </w:rPr>
        <w:t>实或有弄虚作假行为，将取消其参加资格预审或投标的资格。</w:t>
      </w:r>
    </w:p>
    <w:p>
      <w:pPr>
        <w:pStyle w:val="29"/>
        <w:numPr>
          <w:ilvl w:val="0"/>
          <w:numId w:val="7"/>
        </w:numPr>
        <w:adjustRightInd w:val="0"/>
        <w:snapToGrid w:val="0"/>
        <w:spacing w:before="0" w:after="0" w:line="360" w:lineRule="auto"/>
        <w:jc w:val="both"/>
        <w:rPr>
          <w:rFonts w:ascii="宋体" w:hAnsi="宋体" w:eastAsia="宋体"/>
          <w:color w:val="000000"/>
          <w:szCs w:val="24"/>
        </w:rPr>
      </w:pPr>
      <w:r>
        <w:rPr>
          <w:rFonts w:ascii="宋体" w:hAnsi="宋体" w:eastAsia="宋体"/>
          <w:color w:val="000000"/>
          <w:szCs w:val="24"/>
        </w:rPr>
        <w:t>资格预审将完全依据资格预审文件对资格预审申请文件中提供的全部资料或按要求提供的澄清</w:t>
      </w:r>
      <w:r>
        <w:rPr>
          <w:rFonts w:hint="eastAsia" w:ascii="宋体" w:hAnsi="宋体" w:eastAsia="宋体"/>
          <w:color w:val="000000"/>
          <w:szCs w:val="24"/>
        </w:rPr>
        <w:t>文件</w:t>
      </w:r>
      <w:r>
        <w:rPr>
          <w:rFonts w:ascii="宋体" w:hAnsi="宋体" w:eastAsia="宋体"/>
          <w:color w:val="000000"/>
          <w:szCs w:val="24"/>
        </w:rPr>
        <w:t>进行审查。如果资格预审申请文件不符合资格预审文件要求，将可能导致资格预审不合格或不入围。</w:t>
      </w:r>
    </w:p>
    <w:p>
      <w:pPr>
        <w:pStyle w:val="29"/>
        <w:numPr>
          <w:ilvl w:val="0"/>
          <w:numId w:val="7"/>
        </w:numPr>
        <w:adjustRightInd w:val="0"/>
        <w:snapToGrid w:val="0"/>
        <w:spacing w:before="0" w:after="0" w:line="360" w:lineRule="auto"/>
        <w:jc w:val="both"/>
        <w:rPr>
          <w:rFonts w:ascii="宋体" w:hAnsi="宋体" w:eastAsia="宋体"/>
          <w:color w:val="000000"/>
          <w:szCs w:val="24"/>
        </w:rPr>
      </w:pPr>
      <w:r>
        <w:rPr>
          <w:rFonts w:ascii="宋体" w:hAnsi="宋体" w:eastAsia="宋体"/>
          <w:color w:val="000000"/>
          <w:szCs w:val="24"/>
        </w:rPr>
        <w:t>所有的复印件（包括正本中的投标资料）均应保证清晰可辨，否则评标委员会有权予以对其做出无效投标的认定。</w:t>
      </w:r>
    </w:p>
    <w:p>
      <w:pPr>
        <w:pStyle w:val="29"/>
        <w:numPr>
          <w:ilvl w:val="2"/>
          <w:numId w:val="3"/>
        </w:numPr>
        <w:spacing w:before="50" w:after="0" w:line="360" w:lineRule="auto"/>
        <w:ind w:left="651" w:hanging="651" w:hangingChars="270"/>
        <w:jc w:val="both"/>
        <w:rPr>
          <w:rFonts w:ascii="宋体" w:hAnsi="宋体" w:eastAsia="宋体"/>
          <w:b/>
          <w:color w:val="000000"/>
          <w:szCs w:val="24"/>
        </w:rPr>
      </w:pPr>
      <w:r>
        <w:rPr>
          <w:rFonts w:ascii="宋体" w:hAnsi="宋体" w:eastAsia="宋体"/>
          <w:b/>
          <w:color w:val="000000"/>
          <w:szCs w:val="24"/>
        </w:rPr>
        <w:t>资格预审申请文件的装订、密封和递交</w:t>
      </w:r>
    </w:p>
    <w:p>
      <w:pPr>
        <w:pStyle w:val="29"/>
        <w:numPr>
          <w:ilvl w:val="0"/>
          <w:numId w:val="8"/>
        </w:numPr>
        <w:adjustRightInd w:val="0"/>
        <w:snapToGrid w:val="0"/>
        <w:spacing w:before="0" w:after="0" w:line="360" w:lineRule="auto"/>
        <w:jc w:val="both"/>
        <w:rPr>
          <w:rFonts w:ascii="宋体" w:hAnsi="宋体" w:eastAsia="宋体"/>
          <w:color w:val="000000"/>
          <w:szCs w:val="24"/>
        </w:rPr>
      </w:pPr>
      <w:r>
        <w:rPr>
          <w:rFonts w:ascii="宋体" w:hAnsi="宋体" w:eastAsia="宋体"/>
          <w:color w:val="000000"/>
          <w:szCs w:val="24"/>
        </w:rPr>
        <w:t>资格预审申请文件须装订成册，按本须知要求签署后密封。</w:t>
      </w:r>
    </w:p>
    <w:p>
      <w:pPr>
        <w:pStyle w:val="29"/>
        <w:numPr>
          <w:ilvl w:val="0"/>
          <w:numId w:val="8"/>
        </w:numPr>
        <w:adjustRightInd w:val="0"/>
        <w:snapToGrid w:val="0"/>
        <w:spacing w:before="0" w:after="0" w:line="360" w:lineRule="auto"/>
        <w:jc w:val="both"/>
        <w:rPr>
          <w:rFonts w:ascii="宋体" w:hAnsi="宋体" w:eastAsia="宋体"/>
          <w:color w:val="000000"/>
          <w:szCs w:val="24"/>
        </w:rPr>
      </w:pPr>
      <w:r>
        <w:rPr>
          <w:rFonts w:hint="eastAsia" w:ascii="宋体" w:hAnsi="宋体" w:eastAsia="宋体"/>
          <w:color w:val="000000"/>
          <w:szCs w:val="24"/>
        </w:rPr>
        <w:t>资格预审申请文件正本在一个密封袋中密封，所有资格预审申请文件副本在另一个密封袋中密封；所有密封袋的封口处均须骑缝加盖资格预审申请人公章或密封章，并按封套格式要求标注密封袋封面，否则其投标将被拒绝。</w:t>
      </w:r>
    </w:p>
    <w:p>
      <w:pPr>
        <w:pStyle w:val="29"/>
        <w:numPr>
          <w:ilvl w:val="0"/>
          <w:numId w:val="8"/>
        </w:numPr>
        <w:adjustRightInd w:val="0"/>
        <w:snapToGrid w:val="0"/>
        <w:spacing w:before="0" w:after="0" w:line="360" w:lineRule="auto"/>
        <w:jc w:val="both"/>
        <w:rPr>
          <w:rFonts w:ascii="宋体" w:hAnsi="宋体" w:eastAsia="宋体"/>
          <w:color w:val="000000"/>
          <w:szCs w:val="24"/>
        </w:rPr>
      </w:pPr>
      <w:r>
        <w:rPr>
          <w:rFonts w:ascii="宋体" w:hAnsi="宋体" w:eastAsia="宋体"/>
          <w:color w:val="000000"/>
          <w:szCs w:val="24"/>
        </w:rPr>
        <w:t>密封袋的封面应注明“</w:t>
      </w:r>
      <w:r>
        <w:rPr>
          <w:rFonts w:hint="eastAsia" w:ascii="宋体" w:hAnsi="宋体" w:eastAsia="宋体"/>
          <w:color w:val="000000"/>
          <w:szCs w:val="24"/>
        </w:rPr>
        <w:t>项目名称</w:t>
      </w:r>
      <w:r>
        <w:rPr>
          <w:rFonts w:ascii="宋体" w:hAnsi="宋体" w:eastAsia="宋体"/>
          <w:color w:val="000000"/>
          <w:szCs w:val="24"/>
        </w:rPr>
        <w:t>”</w:t>
      </w:r>
      <w:r>
        <w:rPr>
          <w:rFonts w:hint="eastAsia" w:ascii="宋体" w:hAnsi="宋体" w:eastAsia="宋体"/>
          <w:color w:val="000000"/>
          <w:szCs w:val="24"/>
        </w:rPr>
        <w:t>、“项目编号”、“投标人公司名称”</w:t>
      </w:r>
      <w:r>
        <w:rPr>
          <w:rFonts w:ascii="宋体" w:hAnsi="宋体" w:eastAsia="宋体"/>
          <w:color w:val="000000"/>
          <w:szCs w:val="24"/>
        </w:rPr>
        <w:t>字样。</w:t>
      </w:r>
    </w:p>
    <w:p>
      <w:pPr>
        <w:pStyle w:val="29"/>
        <w:numPr>
          <w:ilvl w:val="0"/>
          <w:numId w:val="8"/>
        </w:numPr>
        <w:adjustRightInd w:val="0"/>
        <w:snapToGrid w:val="0"/>
        <w:spacing w:before="0" w:after="0" w:line="360" w:lineRule="auto"/>
        <w:jc w:val="both"/>
        <w:rPr>
          <w:rFonts w:ascii="宋体" w:hAnsi="宋体" w:eastAsia="宋体"/>
          <w:color w:val="000000"/>
          <w:szCs w:val="24"/>
        </w:rPr>
      </w:pPr>
      <w:r>
        <w:rPr>
          <w:rFonts w:hint="eastAsia" w:ascii="宋体" w:hAnsi="宋体" w:eastAsia="宋体"/>
          <w:color w:val="000000"/>
          <w:szCs w:val="24"/>
        </w:rPr>
        <w:t>递交资格</w:t>
      </w:r>
      <w:r>
        <w:rPr>
          <w:rFonts w:ascii="宋体" w:hAnsi="宋体" w:eastAsia="宋体"/>
          <w:color w:val="000000"/>
          <w:szCs w:val="24"/>
        </w:rPr>
        <w:t>预审申请文件</w:t>
      </w:r>
      <w:r>
        <w:rPr>
          <w:rFonts w:hint="eastAsia" w:ascii="宋体" w:hAnsi="宋体" w:eastAsia="宋体"/>
          <w:color w:val="000000"/>
          <w:szCs w:val="24"/>
        </w:rPr>
        <w:t>时间：</w:t>
      </w:r>
      <w:r>
        <w:rPr>
          <w:rFonts w:hint="eastAsia" w:ascii="宋体" w:hAnsi="宋体" w:eastAsia="宋体"/>
          <w:szCs w:val="24"/>
        </w:rPr>
        <w:t>20</w:t>
      </w:r>
      <w:r>
        <w:rPr>
          <w:rFonts w:hint="eastAsia" w:ascii="宋体" w:hAnsi="宋体" w:eastAsia="宋体"/>
          <w:szCs w:val="24"/>
          <w:lang w:val="en-US" w:eastAsia="zh-CN"/>
        </w:rPr>
        <w:t>21</w:t>
      </w:r>
      <w:r>
        <w:rPr>
          <w:rFonts w:hint="eastAsia" w:ascii="宋体" w:hAnsi="宋体" w:eastAsia="宋体"/>
          <w:szCs w:val="24"/>
        </w:rPr>
        <w:t>年</w:t>
      </w:r>
      <w:r>
        <w:rPr>
          <w:rFonts w:hint="eastAsia" w:ascii="宋体" w:hAnsi="宋体" w:eastAsia="宋体"/>
          <w:szCs w:val="24"/>
          <w:lang w:val="en-US" w:eastAsia="zh-CN"/>
        </w:rPr>
        <w:t>01</w:t>
      </w:r>
      <w:r>
        <w:rPr>
          <w:rFonts w:hint="eastAsia" w:ascii="宋体" w:hAnsi="宋体" w:eastAsia="宋体"/>
          <w:szCs w:val="24"/>
        </w:rPr>
        <w:t>月</w:t>
      </w:r>
      <w:r>
        <w:rPr>
          <w:rFonts w:hint="eastAsia" w:ascii="宋体" w:hAnsi="宋体" w:eastAsia="宋体"/>
          <w:szCs w:val="24"/>
          <w:lang w:val="en-US" w:eastAsia="zh-CN"/>
        </w:rPr>
        <w:t>13</w:t>
      </w:r>
      <w:r>
        <w:rPr>
          <w:rFonts w:hint="eastAsia" w:ascii="宋体" w:hAnsi="宋体" w:eastAsia="宋体"/>
          <w:szCs w:val="24"/>
        </w:rPr>
        <w:t>日</w:t>
      </w:r>
      <w:r>
        <w:rPr>
          <w:rFonts w:hint="eastAsia" w:ascii="宋体" w:hAnsi="宋体" w:eastAsia="宋体"/>
          <w:szCs w:val="24"/>
          <w:lang w:val="en-US" w:eastAsia="zh-CN"/>
        </w:rPr>
        <w:t>09</w:t>
      </w:r>
      <w:r>
        <w:rPr>
          <w:rFonts w:hint="eastAsia" w:ascii="宋体" w:hAnsi="宋体" w:eastAsia="宋体"/>
          <w:szCs w:val="24"/>
        </w:rPr>
        <w:t>时</w:t>
      </w:r>
      <w:r>
        <w:rPr>
          <w:rFonts w:hint="eastAsia" w:ascii="宋体" w:hAnsi="宋体" w:eastAsia="宋体"/>
          <w:szCs w:val="24"/>
          <w:lang w:val="en-US" w:eastAsia="zh-CN"/>
        </w:rPr>
        <w:t>00</w:t>
      </w:r>
      <w:r>
        <w:rPr>
          <w:rFonts w:hint="eastAsia" w:ascii="宋体" w:hAnsi="宋体" w:eastAsia="宋体"/>
          <w:szCs w:val="24"/>
        </w:rPr>
        <w:t>分（北京时间）</w:t>
      </w:r>
    </w:p>
    <w:p>
      <w:pPr>
        <w:pStyle w:val="29"/>
        <w:numPr>
          <w:ilvl w:val="0"/>
          <w:numId w:val="8"/>
        </w:numPr>
        <w:adjustRightInd w:val="0"/>
        <w:snapToGrid w:val="0"/>
        <w:spacing w:before="0" w:after="0" w:line="360" w:lineRule="auto"/>
        <w:jc w:val="both"/>
        <w:rPr>
          <w:rFonts w:ascii="宋体" w:hAnsi="宋体" w:eastAsia="宋体"/>
          <w:color w:val="000000"/>
          <w:szCs w:val="24"/>
        </w:rPr>
      </w:pPr>
      <w:r>
        <w:rPr>
          <w:rFonts w:hint="eastAsia" w:ascii="宋体" w:hAnsi="宋体" w:eastAsia="宋体"/>
          <w:color w:val="000000"/>
          <w:szCs w:val="24"/>
        </w:rPr>
        <w:t>递交</w:t>
      </w:r>
      <w:r>
        <w:rPr>
          <w:rFonts w:ascii="宋体" w:hAnsi="宋体" w:eastAsia="宋体"/>
          <w:color w:val="000000"/>
          <w:szCs w:val="24"/>
        </w:rPr>
        <w:t>资格预审申请文件</w:t>
      </w:r>
      <w:r>
        <w:rPr>
          <w:rFonts w:hint="eastAsia" w:ascii="宋体" w:hAnsi="宋体" w:eastAsia="宋体"/>
          <w:color w:val="000000"/>
          <w:szCs w:val="24"/>
        </w:rPr>
        <w:t>截止时间：</w:t>
      </w:r>
      <w:r>
        <w:rPr>
          <w:rFonts w:hint="eastAsia" w:ascii="宋体" w:hAnsi="宋体" w:eastAsia="宋体"/>
          <w:szCs w:val="24"/>
        </w:rPr>
        <w:t>20</w:t>
      </w:r>
      <w:r>
        <w:rPr>
          <w:rFonts w:hint="eastAsia" w:ascii="宋体" w:hAnsi="宋体" w:eastAsia="宋体"/>
          <w:szCs w:val="24"/>
          <w:lang w:val="en-US" w:eastAsia="zh-CN"/>
        </w:rPr>
        <w:t>21</w:t>
      </w:r>
      <w:r>
        <w:rPr>
          <w:rFonts w:hint="eastAsia" w:ascii="宋体" w:hAnsi="宋体" w:eastAsia="宋体"/>
          <w:szCs w:val="24"/>
        </w:rPr>
        <w:t>年</w:t>
      </w:r>
      <w:r>
        <w:rPr>
          <w:rFonts w:hint="eastAsia" w:ascii="宋体" w:hAnsi="宋体" w:eastAsia="宋体"/>
          <w:szCs w:val="24"/>
          <w:lang w:val="en-US" w:eastAsia="zh-CN"/>
        </w:rPr>
        <w:t>01</w:t>
      </w:r>
      <w:r>
        <w:rPr>
          <w:rFonts w:hint="eastAsia" w:ascii="宋体" w:hAnsi="宋体" w:eastAsia="宋体"/>
          <w:szCs w:val="24"/>
        </w:rPr>
        <w:t>月</w:t>
      </w:r>
      <w:r>
        <w:rPr>
          <w:rFonts w:hint="eastAsia" w:ascii="宋体" w:hAnsi="宋体" w:eastAsia="宋体"/>
          <w:szCs w:val="24"/>
          <w:lang w:val="en-US" w:eastAsia="zh-CN"/>
        </w:rPr>
        <w:t>13</w:t>
      </w:r>
      <w:r>
        <w:rPr>
          <w:rFonts w:hint="eastAsia" w:ascii="宋体" w:hAnsi="宋体" w:eastAsia="宋体"/>
          <w:szCs w:val="24"/>
        </w:rPr>
        <w:t>日</w:t>
      </w:r>
      <w:r>
        <w:rPr>
          <w:rFonts w:hint="eastAsia" w:ascii="宋体" w:hAnsi="宋体" w:eastAsia="宋体"/>
          <w:szCs w:val="24"/>
          <w:lang w:val="en-US" w:eastAsia="zh-CN"/>
        </w:rPr>
        <w:t>09</w:t>
      </w:r>
      <w:r>
        <w:rPr>
          <w:rFonts w:hint="eastAsia" w:ascii="宋体" w:hAnsi="宋体" w:eastAsia="宋体"/>
          <w:szCs w:val="24"/>
        </w:rPr>
        <w:t>时</w:t>
      </w:r>
      <w:r>
        <w:rPr>
          <w:rFonts w:hint="eastAsia" w:ascii="宋体" w:hAnsi="宋体" w:eastAsia="宋体"/>
          <w:szCs w:val="24"/>
          <w:lang w:val="en-US" w:eastAsia="zh-CN"/>
        </w:rPr>
        <w:t>30</w:t>
      </w:r>
      <w:r>
        <w:rPr>
          <w:rFonts w:hint="eastAsia" w:ascii="宋体" w:hAnsi="宋体" w:eastAsia="宋体"/>
          <w:szCs w:val="24"/>
        </w:rPr>
        <w:t>分（北京时间）</w:t>
      </w:r>
    </w:p>
    <w:p>
      <w:pPr>
        <w:pStyle w:val="29"/>
        <w:numPr>
          <w:ilvl w:val="0"/>
          <w:numId w:val="8"/>
        </w:numPr>
        <w:adjustRightInd w:val="0"/>
        <w:snapToGrid w:val="0"/>
        <w:spacing w:before="0" w:after="0" w:line="360" w:lineRule="auto"/>
        <w:jc w:val="both"/>
        <w:rPr>
          <w:rFonts w:ascii="宋体" w:hAnsi="宋体" w:eastAsia="宋体"/>
          <w:color w:val="000000"/>
          <w:szCs w:val="24"/>
        </w:rPr>
      </w:pPr>
      <w:r>
        <w:rPr>
          <w:rFonts w:ascii="宋体" w:hAnsi="宋体" w:eastAsia="宋体"/>
          <w:color w:val="000000"/>
          <w:szCs w:val="24"/>
        </w:rPr>
        <w:t>送达地点：</w:t>
      </w:r>
      <w:r>
        <w:rPr>
          <w:rFonts w:hint="eastAsia" w:ascii="宋体" w:hAnsi="宋体" w:eastAsia="宋体"/>
          <w:color w:val="000000"/>
          <w:szCs w:val="24"/>
        </w:rPr>
        <w:t>江门市公共资源交易中心开平分中心（地址：开平市长沙区东兴大道东兴大厦行政政务服务中心三楼）。</w:t>
      </w:r>
    </w:p>
    <w:p>
      <w:pPr>
        <w:pStyle w:val="29"/>
        <w:numPr>
          <w:ilvl w:val="0"/>
          <w:numId w:val="8"/>
        </w:numPr>
        <w:adjustRightInd w:val="0"/>
        <w:snapToGrid w:val="0"/>
        <w:spacing w:before="0" w:after="0" w:line="360" w:lineRule="auto"/>
        <w:jc w:val="both"/>
        <w:rPr>
          <w:rFonts w:ascii="宋体" w:hAnsi="宋体" w:eastAsia="宋体"/>
          <w:color w:val="000000"/>
          <w:szCs w:val="24"/>
        </w:rPr>
      </w:pPr>
      <w:r>
        <w:rPr>
          <w:rFonts w:ascii="宋体" w:hAnsi="宋体" w:eastAsia="宋体"/>
          <w:color w:val="000000"/>
          <w:szCs w:val="24"/>
        </w:rPr>
        <w:t>逾期送达的资格预审申请文件将被拒绝</w:t>
      </w:r>
      <w:r>
        <w:rPr>
          <w:rFonts w:hint="eastAsia" w:ascii="宋体" w:hAnsi="宋体" w:eastAsia="宋体"/>
          <w:color w:val="000000"/>
          <w:szCs w:val="24"/>
        </w:rPr>
        <w:t>接收</w:t>
      </w:r>
      <w:r>
        <w:rPr>
          <w:rFonts w:ascii="宋体" w:hAnsi="宋体" w:eastAsia="宋体"/>
          <w:color w:val="000000"/>
          <w:szCs w:val="24"/>
        </w:rPr>
        <w:t>，其资格预审资格将被取消。</w:t>
      </w:r>
    </w:p>
    <w:p>
      <w:pPr>
        <w:pStyle w:val="29"/>
        <w:numPr>
          <w:ilvl w:val="0"/>
          <w:numId w:val="8"/>
        </w:numPr>
        <w:adjustRightInd w:val="0"/>
        <w:snapToGrid w:val="0"/>
        <w:spacing w:before="0" w:after="0" w:line="360" w:lineRule="auto"/>
        <w:jc w:val="both"/>
        <w:rPr>
          <w:rFonts w:ascii="宋体" w:hAnsi="宋体" w:eastAsia="宋体"/>
          <w:color w:val="000000"/>
          <w:szCs w:val="24"/>
        </w:rPr>
      </w:pPr>
      <w:r>
        <w:rPr>
          <w:rFonts w:ascii="宋体" w:hAnsi="宋体" w:eastAsia="宋体"/>
          <w:color w:val="000000"/>
          <w:szCs w:val="24"/>
        </w:rPr>
        <w:t>未递交资格预审申请文件的，视为放弃参与审查。</w:t>
      </w:r>
    </w:p>
    <w:p>
      <w:pPr>
        <w:pStyle w:val="29"/>
        <w:numPr>
          <w:ilvl w:val="0"/>
          <w:numId w:val="8"/>
        </w:numPr>
        <w:adjustRightInd w:val="0"/>
        <w:snapToGrid w:val="0"/>
        <w:spacing w:before="0" w:after="0" w:line="360" w:lineRule="auto"/>
        <w:jc w:val="both"/>
        <w:rPr>
          <w:rFonts w:ascii="宋体" w:hAnsi="宋体" w:eastAsia="宋体"/>
          <w:color w:val="000000"/>
          <w:szCs w:val="24"/>
        </w:rPr>
      </w:pPr>
      <w:r>
        <w:rPr>
          <w:rFonts w:ascii="宋体" w:hAnsi="宋体" w:eastAsia="宋体"/>
          <w:color w:val="000000"/>
          <w:szCs w:val="24"/>
        </w:rPr>
        <w:t>资格预审申请文件不予退还，招标人及参与审查人员应对投标申请人所提交的资格预审申请文件内容予以保密。</w:t>
      </w:r>
    </w:p>
    <w:p>
      <w:pPr>
        <w:pStyle w:val="29"/>
        <w:numPr>
          <w:ilvl w:val="1"/>
          <w:numId w:val="3"/>
        </w:numPr>
        <w:spacing w:before="50" w:after="0" w:line="360" w:lineRule="auto"/>
        <w:ind w:left="651" w:hanging="651" w:hangingChars="270"/>
        <w:jc w:val="both"/>
        <w:rPr>
          <w:rFonts w:ascii="宋体" w:hAnsi="宋体" w:eastAsia="宋体"/>
          <w:b/>
          <w:color w:val="000000"/>
          <w:szCs w:val="24"/>
        </w:rPr>
      </w:pPr>
      <w:r>
        <w:rPr>
          <w:rFonts w:hint="eastAsia" w:ascii="宋体" w:hAnsi="宋体" w:eastAsia="宋体"/>
          <w:b/>
          <w:color w:val="000000"/>
          <w:szCs w:val="24"/>
        </w:rPr>
        <w:t>资格预审文件的修改或澄清</w:t>
      </w:r>
    </w:p>
    <w:p>
      <w:pPr>
        <w:pStyle w:val="29"/>
        <w:numPr>
          <w:ilvl w:val="2"/>
          <w:numId w:val="3"/>
        </w:numPr>
        <w:spacing w:before="50" w:after="0" w:line="360" w:lineRule="auto"/>
        <w:ind w:left="648" w:hanging="648" w:hangingChars="270"/>
        <w:jc w:val="both"/>
        <w:rPr>
          <w:rFonts w:ascii="宋体" w:hAnsi="宋体" w:eastAsia="宋体"/>
          <w:color w:val="000000"/>
          <w:szCs w:val="24"/>
        </w:rPr>
      </w:pPr>
      <w:r>
        <w:rPr>
          <w:rFonts w:hint="eastAsia" w:ascii="宋体" w:hAnsi="宋体" w:eastAsia="宋体"/>
          <w:color w:val="000000"/>
          <w:szCs w:val="24"/>
        </w:rPr>
        <w:t>资格预审申请人如要求招标人或招标代理人对资格预审文件进行澄清或答疑，应在获取本资格预审文件后的5日内提出书面申请。</w:t>
      </w:r>
    </w:p>
    <w:p>
      <w:pPr>
        <w:pStyle w:val="29"/>
        <w:numPr>
          <w:ilvl w:val="2"/>
          <w:numId w:val="3"/>
        </w:numPr>
        <w:spacing w:before="50" w:after="0" w:line="360" w:lineRule="auto"/>
        <w:ind w:left="648" w:hanging="648" w:hangingChars="270"/>
        <w:jc w:val="both"/>
        <w:rPr>
          <w:rFonts w:ascii="宋体" w:hAnsi="宋体" w:eastAsia="宋体"/>
          <w:color w:val="000000"/>
          <w:szCs w:val="24"/>
        </w:rPr>
      </w:pPr>
      <w:r>
        <w:rPr>
          <w:rFonts w:ascii="宋体" w:hAnsi="宋体" w:eastAsia="宋体"/>
          <w:color w:val="000000"/>
          <w:szCs w:val="24"/>
        </w:rPr>
        <w:t>招标人可以对已发出的资格预审文件进行必要的澄清或者修改。澄清或者修改的内容可能影响资格预审申请文件编制的，招标人应当在提交资格预审申请文件截止时间至少3日前</w:t>
      </w:r>
      <w:r>
        <w:rPr>
          <w:rFonts w:hint="eastAsia" w:ascii="宋体" w:hAnsi="宋体" w:eastAsia="宋体"/>
          <w:color w:val="000000"/>
          <w:szCs w:val="24"/>
        </w:rPr>
        <w:t>，</w:t>
      </w:r>
      <w:r>
        <w:rPr>
          <w:rFonts w:ascii="宋体" w:hAnsi="宋体" w:eastAsia="宋体"/>
          <w:color w:val="000000"/>
          <w:szCs w:val="24"/>
        </w:rPr>
        <w:t>以书面形式通知所有获取资格预审文件</w:t>
      </w:r>
      <w:r>
        <w:rPr>
          <w:rFonts w:hint="eastAsia" w:ascii="宋体" w:hAnsi="宋体" w:eastAsia="宋体"/>
          <w:color w:val="000000"/>
          <w:szCs w:val="24"/>
        </w:rPr>
        <w:t>的申请人</w:t>
      </w:r>
      <w:r>
        <w:rPr>
          <w:rFonts w:ascii="宋体" w:hAnsi="宋体" w:eastAsia="宋体"/>
          <w:color w:val="000000"/>
          <w:szCs w:val="24"/>
        </w:rPr>
        <w:t>；不足3日的，招标人应当顺延提交资格预审申请文件截止时间。</w:t>
      </w:r>
    </w:p>
    <w:p>
      <w:pPr>
        <w:pStyle w:val="29"/>
        <w:numPr>
          <w:ilvl w:val="1"/>
          <w:numId w:val="3"/>
        </w:numPr>
        <w:spacing w:before="50" w:after="0" w:line="360" w:lineRule="auto"/>
        <w:ind w:left="651" w:hanging="651" w:hangingChars="270"/>
        <w:jc w:val="both"/>
        <w:rPr>
          <w:rFonts w:ascii="宋体" w:hAnsi="宋体" w:eastAsia="宋体"/>
          <w:b/>
          <w:color w:val="000000"/>
          <w:szCs w:val="24"/>
        </w:rPr>
      </w:pPr>
      <w:r>
        <w:rPr>
          <w:rFonts w:ascii="宋体" w:hAnsi="宋体" w:eastAsia="宋体"/>
          <w:b/>
          <w:color w:val="000000"/>
          <w:szCs w:val="24"/>
        </w:rPr>
        <w:t>通知与确认</w:t>
      </w:r>
    </w:p>
    <w:p>
      <w:pPr>
        <w:pStyle w:val="29"/>
        <w:numPr>
          <w:ilvl w:val="2"/>
          <w:numId w:val="3"/>
        </w:numPr>
        <w:spacing w:before="50" w:after="0" w:line="360" w:lineRule="auto"/>
        <w:ind w:left="648" w:hanging="648" w:hangingChars="270"/>
        <w:jc w:val="both"/>
        <w:rPr>
          <w:rFonts w:ascii="宋体" w:hAnsi="宋体" w:eastAsia="宋体"/>
          <w:color w:val="000000"/>
          <w:szCs w:val="24"/>
        </w:rPr>
      </w:pPr>
      <w:r>
        <w:rPr>
          <w:rFonts w:ascii="宋体" w:hAnsi="宋体" w:eastAsia="宋体"/>
          <w:color w:val="000000"/>
          <w:szCs w:val="24"/>
        </w:rPr>
        <w:t>招标人将对所有申请人按本资格预审文件第三章“资格预审评审办法”的要求进行资格</w:t>
      </w:r>
      <w:r>
        <w:rPr>
          <w:rFonts w:hint="eastAsia" w:ascii="宋体" w:hAnsi="宋体" w:eastAsia="宋体"/>
          <w:color w:val="000000"/>
          <w:szCs w:val="24"/>
        </w:rPr>
        <w:t>审查</w:t>
      </w:r>
      <w:r>
        <w:rPr>
          <w:rFonts w:ascii="宋体" w:hAnsi="宋体" w:eastAsia="宋体"/>
          <w:color w:val="000000"/>
          <w:szCs w:val="24"/>
        </w:rPr>
        <w:t>。资格</w:t>
      </w:r>
      <w:r>
        <w:rPr>
          <w:rFonts w:hint="eastAsia" w:ascii="宋体" w:hAnsi="宋体" w:eastAsia="宋体"/>
          <w:color w:val="000000"/>
          <w:szCs w:val="24"/>
        </w:rPr>
        <w:t>审查</w:t>
      </w:r>
      <w:r>
        <w:rPr>
          <w:rFonts w:ascii="宋体" w:hAnsi="宋体" w:eastAsia="宋体"/>
          <w:color w:val="000000"/>
          <w:szCs w:val="24"/>
        </w:rPr>
        <w:t>结束后，招标人</w:t>
      </w:r>
      <w:r>
        <w:rPr>
          <w:rFonts w:hint="eastAsia" w:ascii="宋体" w:hAnsi="宋体" w:eastAsia="宋体"/>
          <w:color w:val="000000"/>
          <w:szCs w:val="24"/>
        </w:rPr>
        <w:t>将在合理的时间内</w:t>
      </w:r>
      <w:r>
        <w:rPr>
          <w:rFonts w:ascii="宋体" w:hAnsi="宋体" w:eastAsia="宋体"/>
          <w:color w:val="000000"/>
          <w:szCs w:val="24"/>
        </w:rPr>
        <w:t>向资格预审申请人发出资格预审结果通知书。未通过资格</w:t>
      </w:r>
      <w:r>
        <w:rPr>
          <w:rFonts w:hint="eastAsia" w:ascii="宋体" w:hAnsi="宋体" w:eastAsia="宋体"/>
          <w:color w:val="000000"/>
          <w:szCs w:val="24"/>
        </w:rPr>
        <w:t>审查</w:t>
      </w:r>
      <w:r>
        <w:rPr>
          <w:rFonts w:ascii="宋体" w:hAnsi="宋体" w:eastAsia="宋体"/>
          <w:color w:val="000000"/>
          <w:szCs w:val="24"/>
        </w:rPr>
        <w:t>或未入围的申请人不具有投标资格。</w:t>
      </w:r>
    </w:p>
    <w:p>
      <w:pPr>
        <w:pStyle w:val="29"/>
        <w:numPr>
          <w:ilvl w:val="2"/>
          <w:numId w:val="3"/>
        </w:numPr>
        <w:spacing w:before="50" w:after="0" w:line="360" w:lineRule="auto"/>
        <w:ind w:left="648" w:hanging="648" w:hangingChars="270"/>
        <w:jc w:val="both"/>
        <w:rPr>
          <w:rFonts w:ascii="宋体" w:hAnsi="宋体" w:eastAsia="宋体"/>
          <w:color w:val="000000"/>
          <w:szCs w:val="24"/>
          <w:u w:val="single"/>
        </w:rPr>
      </w:pPr>
      <w:r>
        <w:rPr>
          <w:rFonts w:hint="eastAsia" w:ascii="宋体" w:hAnsi="宋体" w:eastAsia="宋体"/>
          <w:color w:val="000000"/>
          <w:szCs w:val="24"/>
        </w:rPr>
        <w:t>资格预审</w:t>
      </w:r>
      <w:r>
        <w:rPr>
          <w:rFonts w:ascii="宋体" w:hAnsi="宋体" w:eastAsia="宋体"/>
          <w:color w:val="000000"/>
          <w:szCs w:val="24"/>
        </w:rPr>
        <w:t>合格</w:t>
      </w:r>
      <w:r>
        <w:rPr>
          <w:rFonts w:hint="eastAsia" w:ascii="宋体" w:hAnsi="宋体" w:eastAsia="宋体"/>
          <w:color w:val="000000"/>
          <w:szCs w:val="24"/>
        </w:rPr>
        <w:t>的</w:t>
      </w:r>
      <w:r>
        <w:rPr>
          <w:rFonts w:ascii="宋体" w:hAnsi="宋体" w:eastAsia="宋体"/>
          <w:color w:val="000000"/>
          <w:szCs w:val="24"/>
        </w:rPr>
        <w:t>申请人达到</w:t>
      </w:r>
      <w:r>
        <w:rPr>
          <w:rFonts w:hint="eastAsia" w:ascii="宋体" w:hAnsi="宋体" w:eastAsia="宋体"/>
          <w:color w:val="000000"/>
          <w:szCs w:val="24"/>
        </w:rPr>
        <w:t>3家</w:t>
      </w:r>
      <w:r>
        <w:rPr>
          <w:rFonts w:ascii="宋体" w:hAnsi="宋体" w:eastAsia="宋体"/>
          <w:color w:val="000000"/>
          <w:szCs w:val="24"/>
        </w:rPr>
        <w:t>或</w:t>
      </w:r>
      <w:r>
        <w:rPr>
          <w:rFonts w:hint="eastAsia" w:ascii="宋体" w:hAnsi="宋体" w:eastAsia="宋体"/>
          <w:color w:val="000000"/>
          <w:szCs w:val="24"/>
        </w:rPr>
        <w:t>3家</w:t>
      </w:r>
      <w:r>
        <w:rPr>
          <w:rFonts w:ascii="宋体" w:hAnsi="宋体" w:eastAsia="宋体"/>
          <w:color w:val="000000"/>
          <w:szCs w:val="24"/>
        </w:rPr>
        <w:t>以上，可进入本次招标活动</w:t>
      </w:r>
      <w:r>
        <w:rPr>
          <w:rFonts w:hint="eastAsia" w:ascii="宋体" w:hAnsi="宋体" w:eastAsia="宋体"/>
          <w:color w:val="000000"/>
          <w:szCs w:val="24"/>
        </w:rPr>
        <w:t>的下</w:t>
      </w:r>
      <w:r>
        <w:rPr>
          <w:rFonts w:ascii="宋体" w:hAnsi="宋体" w:eastAsia="宋体"/>
          <w:color w:val="000000"/>
          <w:szCs w:val="24"/>
        </w:rPr>
        <w:t>一环节；合格</w:t>
      </w:r>
      <w:r>
        <w:rPr>
          <w:rFonts w:hint="eastAsia" w:ascii="宋体" w:hAnsi="宋体" w:eastAsia="宋体"/>
          <w:color w:val="000000"/>
          <w:szCs w:val="24"/>
        </w:rPr>
        <w:t>的申请</w:t>
      </w:r>
      <w:r>
        <w:rPr>
          <w:rFonts w:ascii="宋体" w:hAnsi="宋体" w:eastAsia="宋体"/>
          <w:color w:val="000000"/>
          <w:szCs w:val="24"/>
        </w:rPr>
        <w:t>人不足</w:t>
      </w:r>
      <w:r>
        <w:rPr>
          <w:rFonts w:hint="eastAsia" w:ascii="宋体" w:hAnsi="宋体" w:eastAsia="宋体"/>
          <w:color w:val="000000"/>
          <w:szCs w:val="24"/>
        </w:rPr>
        <w:t>3家</w:t>
      </w:r>
      <w:r>
        <w:rPr>
          <w:rFonts w:ascii="宋体" w:hAnsi="宋体" w:eastAsia="宋体"/>
          <w:color w:val="000000"/>
          <w:szCs w:val="24"/>
        </w:rPr>
        <w:t>的，由项目实施机构重新组织</w:t>
      </w:r>
      <w:r>
        <w:rPr>
          <w:rFonts w:hint="eastAsia" w:ascii="宋体" w:hAnsi="宋体" w:eastAsia="宋体"/>
          <w:color w:val="000000"/>
          <w:szCs w:val="24"/>
        </w:rPr>
        <w:t>招标</w:t>
      </w:r>
      <w:r>
        <w:rPr>
          <w:rFonts w:ascii="宋体" w:hAnsi="宋体" w:eastAsia="宋体"/>
          <w:color w:val="000000"/>
          <w:szCs w:val="24"/>
        </w:rPr>
        <w:t>。项目经重新</w:t>
      </w:r>
      <w:r>
        <w:rPr>
          <w:rFonts w:hint="eastAsia" w:ascii="宋体" w:hAnsi="宋体" w:eastAsia="宋体"/>
          <w:color w:val="000000"/>
          <w:szCs w:val="24"/>
        </w:rPr>
        <w:t>招标</w:t>
      </w:r>
      <w:r>
        <w:rPr>
          <w:rFonts w:ascii="宋体" w:hAnsi="宋体" w:eastAsia="宋体"/>
          <w:color w:val="000000"/>
          <w:szCs w:val="24"/>
        </w:rPr>
        <w:t>后合格的</w:t>
      </w:r>
      <w:r>
        <w:rPr>
          <w:rFonts w:hint="eastAsia" w:ascii="宋体" w:hAnsi="宋体" w:eastAsia="宋体"/>
          <w:color w:val="000000"/>
          <w:szCs w:val="24"/>
        </w:rPr>
        <w:t>申请人</w:t>
      </w:r>
      <w:r>
        <w:rPr>
          <w:rFonts w:ascii="宋体" w:hAnsi="宋体" w:eastAsia="宋体"/>
          <w:color w:val="000000"/>
          <w:szCs w:val="24"/>
        </w:rPr>
        <w:t>仍不够</w:t>
      </w:r>
      <w:r>
        <w:rPr>
          <w:rFonts w:hint="eastAsia" w:ascii="宋体" w:hAnsi="宋体" w:eastAsia="宋体"/>
          <w:color w:val="000000"/>
          <w:szCs w:val="24"/>
        </w:rPr>
        <w:t>3家</w:t>
      </w:r>
      <w:r>
        <w:rPr>
          <w:rFonts w:ascii="宋体" w:hAnsi="宋体" w:eastAsia="宋体"/>
          <w:color w:val="000000"/>
          <w:szCs w:val="24"/>
        </w:rPr>
        <w:t>的，</w:t>
      </w:r>
      <w:r>
        <w:rPr>
          <w:rFonts w:hint="eastAsia" w:ascii="宋体" w:hAnsi="宋体" w:eastAsia="宋体"/>
          <w:color w:val="000000"/>
          <w:szCs w:val="24"/>
        </w:rPr>
        <w:t>将视具体情形</w:t>
      </w:r>
      <w:r>
        <w:rPr>
          <w:rFonts w:ascii="宋体" w:hAnsi="宋体" w:eastAsia="宋体"/>
          <w:color w:val="000000"/>
          <w:szCs w:val="24"/>
        </w:rPr>
        <w:t>依法变更招标方式。</w:t>
      </w:r>
    </w:p>
    <w:p>
      <w:pPr>
        <w:rPr>
          <w:rFonts w:ascii="Times New Roman" w:hAnsi="Times New Roman" w:cs="Times New Roman"/>
          <w:b/>
          <w:color w:val="000000"/>
          <w:spacing w:val="12"/>
          <w:sz w:val="24"/>
        </w:rPr>
      </w:pPr>
      <w:r>
        <w:rPr>
          <w:rFonts w:ascii="Times New Roman" w:hAnsi="Times New Roman" w:cs="Times New Roman"/>
          <w:b/>
          <w:color w:val="000000"/>
          <w:spacing w:val="12"/>
          <w:sz w:val="24"/>
        </w:rPr>
        <w:br w:type="page"/>
      </w:r>
    </w:p>
    <w:p>
      <w:pPr>
        <w:snapToGrid w:val="0"/>
        <w:spacing w:line="360" w:lineRule="auto"/>
        <w:contextualSpacing/>
        <w:rPr>
          <w:rFonts w:ascii="Times New Roman" w:hAnsi="Times New Roman" w:cs="Times New Roman"/>
          <w:b/>
          <w:color w:val="000000"/>
          <w:spacing w:val="12"/>
          <w:sz w:val="24"/>
        </w:rPr>
      </w:pPr>
      <w:r>
        <w:rPr>
          <w:rFonts w:ascii="Times New Roman" w:hAnsi="Times New Roman" w:cs="Times New Roman"/>
          <w:b/>
          <w:color w:val="000000"/>
          <w:spacing w:val="12"/>
          <w:sz w:val="24"/>
        </w:rPr>
        <w:t>附件</w:t>
      </w:r>
      <w:r>
        <w:rPr>
          <w:rFonts w:hint="eastAsia" w:ascii="Times New Roman" w:hAnsi="Times New Roman" w:cs="Times New Roman"/>
          <w:b/>
          <w:color w:val="000000"/>
          <w:spacing w:val="12"/>
          <w:sz w:val="24"/>
        </w:rPr>
        <w:t>1</w:t>
      </w:r>
      <w:r>
        <w:rPr>
          <w:rFonts w:ascii="Times New Roman" w:hAnsi="Times New Roman" w:cs="Times New Roman"/>
          <w:b/>
          <w:color w:val="000000"/>
          <w:spacing w:val="12"/>
          <w:sz w:val="24"/>
        </w:rPr>
        <w:t>：</w:t>
      </w:r>
    </w:p>
    <w:p>
      <w:pPr>
        <w:spacing w:line="360" w:lineRule="auto"/>
        <w:jc w:val="center"/>
        <w:outlineLvl w:val="2"/>
        <w:rPr>
          <w:rFonts w:hint="eastAsia" w:ascii="宋体" w:hAnsi="宋体"/>
          <w:b/>
          <w:bCs/>
          <w:color w:val="000000"/>
          <w:sz w:val="28"/>
          <w:szCs w:val="28"/>
        </w:rPr>
      </w:pPr>
      <w:r>
        <w:rPr>
          <w:rFonts w:hint="eastAsia" w:ascii="宋体" w:hAnsi="宋体"/>
          <w:b/>
          <w:bCs/>
          <w:color w:val="000000"/>
          <w:sz w:val="28"/>
          <w:szCs w:val="28"/>
        </w:rPr>
        <w:t>资格预审报名申请表</w:t>
      </w:r>
    </w:p>
    <w:tbl>
      <w:tblPr>
        <w:tblStyle w:val="2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034"/>
        <w:gridCol w:w="2280"/>
        <w:gridCol w:w="1275"/>
        <w:gridCol w:w="709"/>
        <w:gridCol w:w="851"/>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tblHeader/>
          <w:jc w:val="center"/>
        </w:trPr>
        <w:tc>
          <w:tcPr>
            <w:tcW w:w="9498" w:type="dxa"/>
            <w:gridSpan w:val="7"/>
            <w:tcBorders>
              <w:top w:val="double" w:color="auto" w:sz="4" w:space="0"/>
              <w:left w:val="double" w:color="auto" w:sz="4" w:space="0"/>
              <w:bottom w:val="nil"/>
              <w:right w:val="double" w:color="auto" w:sz="4" w:space="0"/>
            </w:tcBorders>
            <w:noWrap w:val="0"/>
            <w:vAlign w:val="center"/>
          </w:tcPr>
          <w:p>
            <w:pPr>
              <w:snapToGrid w:val="0"/>
              <w:spacing w:line="360" w:lineRule="auto"/>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审核确认：采购代理机构接收资料人员与资格预审申请人对报名情况及结果共同核对并签名确认，审核情况属实。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2725" w:type="dxa"/>
            <w:gridSpan w:val="2"/>
            <w:tcBorders>
              <w:top w:val="nil"/>
              <w:left w:val="double" w:color="auto" w:sz="4" w:space="0"/>
              <w:bottom w:val="double" w:color="auto" w:sz="4" w:space="0"/>
              <w:right w:val="nil"/>
            </w:tcBorders>
            <w:noWrap w:val="0"/>
            <w:vAlign w:val="center"/>
          </w:tcPr>
          <w:p>
            <w:pPr>
              <w:rPr>
                <w:rFonts w:hint="eastAsia" w:ascii="宋体" w:hAnsi="宋体" w:cs="宋体"/>
                <w:b/>
                <w:bCs/>
                <w:color w:val="000000"/>
                <w:kern w:val="0"/>
              </w:rPr>
            </w:pPr>
            <w:r>
              <w:rPr>
                <w:rFonts w:hint="eastAsia" w:ascii="宋体" w:hAnsi="宋体" w:cs="宋体"/>
                <w:b/>
                <w:bCs/>
                <w:color w:val="000000"/>
                <w:kern w:val="0"/>
              </w:rPr>
              <w:t>招标代理机构接收</w:t>
            </w:r>
          </w:p>
          <w:p>
            <w:pPr>
              <w:rPr>
                <w:rFonts w:hint="eastAsia" w:ascii="宋体" w:hAnsi="宋体" w:cs="宋体"/>
                <w:b/>
                <w:bCs/>
                <w:color w:val="000000"/>
                <w:kern w:val="0"/>
              </w:rPr>
            </w:pPr>
            <w:r>
              <w:rPr>
                <w:rFonts w:hint="eastAsia" w:ascii="宋体" w:hAnsi="宋体" w:cs="宋体"/>
                <w:b/>
                <w:bCs/>
                <w:color w:val="000000"/>
                <w:kern w:val="0"/>
              </w:rPr>
              <w:t>资料人员确认签名：</w:t>
            </w:r>
          </w:p>
        </w:tc>
        <w:tc>
          <w:tcPr>
            <w:tcW w:w="2280" w:type="dxa"/>
            <w:tcBorders>
              <w:top w:val="nil"/>
              <w:left w:val="nil"/>
              <w:bottom w:val="double" w:color="auto" w:sz="4" w:space="0"/>
              <w:right w:val="nil"/>
            </w:tcBorders>
            <w:noWrap w:val="0"/>
            <w:vAlign w:val="center"/>
          </w:tcPr>
          <w:p>
            <w:pPr>
              <w:rPr>
                <w:rFonts w:hint="eastAsia" w:ascii="宋体" w:hAnsi="宋体" w:cs="宋体"/>
                <w:b/>
                <w:bCs/>
                <w:color w:val="000000"/>
                <w:kern w:val="0"/>
              </w:rPr>
            </w:pPr>
          </w:p>
        </w:tc>
        <w:tc>
          <w:tcPr>
            <w:tcW w:w="1984" w:type="dxa"/>
            <w:gridSpan w:val="2"/>
            <w:tcBorders>
              <w:top w:val="nil"/>
              <w:left w:val="nil"/>
              <w:bottom w:val="double" w:color="auto" w:sz="4" w:space="0"/>
              <w:right w:val="nil"/>
            </w:tcBorders>
            <w:noWrap w:val="0"/>
            <w:vAlign w:val="center"/>
          </w:tcPr>
          <w:p>
            <w:pPr>
              <w:rPr>
                <w:rFonts w:hint="eastAsia" w:ascii="宋体" w:hAnsi="宋体" w:cs="宋体"/>
                <w:b/>
                <w:bCs/>
                <w:color w:val="000000"/>
                <w:kern w:val="0"/>
              </w:rPr>
            </w:pPr>
            <w:r>
              <w:rPr>
                <w:rFonts w:hint="eastAsia" w:ascii="宋体" w:hAnsi="宋体" w:cs="宋体"/>
                <w:b/>
                <w:bCs/>
                <w:color w:val="000000"/>
                <w:kern w:val="0"/>
              </w:rPr>
              <w:t>资格预审申请人</w:t>
            </w:r>
          </w:p>
          <w:p>
            <w:pPr>
              <w:rPr>
                <w:rFonts w:hint="eastAsia" w:ascii="宋体" w:hAnsi="宋体" w:cs="宋体"/>
                <w:b/>
                <w:bCs/>
                <w:color w:val="000000"/>
                <w:kern w:val="0"/>
              </w:rPr>
            </w:pPr>
            <w:r>
              <w:rPr>
                <w:rFonts w:hint="eastAsia" w:ascii="宋体" w:hAnsi="宋体" w:cs="宋体"/>
                <w:b/>
                <w:bCs/>
                <w:color w:val="000000"/>
                <w:kern w:val="0"/>
              </w:rPr>
              <w:t>确认签名：</w:t>
            </w:r>
          </w:p>
        </w:tc>
        <w:tc>
          <w:tcPr>
            <w:tcW w:w="2509" w:type="dxa"/>
            <w:gridSpan w:val="2"/>
            <w:tcBorders>
              <w:top w:val="nil"/>
              <w:left w:val="nil"/>
              <w:bottom w:val="double" w:color="auto" w:sz="4" w:space="0"/>
              <w:right w:val="double" w:color="auto" w:sz="4" w:space="0"/>
            </w:tcBorders>
            <w:noWrap w:val="0"/>
            <w:vAlign w:val="center"/>
          </w:tcPr>
          <w:p>
            <w:pPr>
              <w:rPr>
                <w:rFonts w:hint="eastAsia" w:ascii="宋体" w:hAnsi="宋体" w:cs="宋体"/>
                <w:b/>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9498" w:type="dxa"/>
            <w:gridSpan w:val="7"/>
            <w:tcBorders>
              <w:top w:val="nil"/>
              <w:left w:val="double" w:color="auto" w:sz="4" w:space="0"/>
              <w:bottom w:val="double" w:color="auto" w:sz="4" w:space="0"/>
              <w:right w:val="double" w:color="auto" w:sz="4" w:space="0"/>
            </w:tcBorders>
            <w:noWrap w:val="0"/>
            <w:vAlign w:val="center"/>
          </w:tcPr>
          <w:p>
            <w:pPr>
              <w:rPr>
                <w:rFonts w:hint="eastAsia" w:ascii="宋体" w:hAnsi="宋体" w:eastAsia="宋体" w:cs="宋体"/>
                <w:b/>
                <w:bCs/>
                <w:color w:val="000000"/>
                <w:kern w:val="0"/>
                <w:sz w:val="24"/>
                <w:lang w:eastAsia="zh-CN"/>
              </w:rPr>
            </w:pPr>
            <w:r>
              <w:rPr>
                <w:rFonts w:ascii="Times New Roman" w:hAnsi="Times New Roman" w:cs="Times New Roman"/>
                <w:color w:val="000000"/>
              </w:rPr>
              <w:t>项目名称：</w:t>
            </w:r>
            <w:r>
              <w:rPr>
                <w:rFonts w:hint="default" w:ascii="Times New Roman" w:hAnsi="Times New Roman" w:eastAsia="宋体"/>
                <w:color w:val="000000"/>
                <w:sz w:val="21"/>
                <w:szCs w:val="21"/>
                <w:u w:val="none"/>
              </w:rPr>
              <w:t>江门市生物资源科学处理中心特许经营权采购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9498" w:type="dxa"/>
            <w:gridSpan w:val="7"/>
            <w:tcBorders>
              <w:top w:val="nil"/>
              <w:left w:val="double" w:color="auto" w:sz="4" w:space="0"/>
              <w:bottom w:val="double" w:color="auto" w:sz="4" w:space="0"/>
              <w:right w:val="double" w:color="auto" w:sz="4" w:space="0"/>
            </w:tcBorders>
            <w:noWrap w:val="0"/>
            <w:vAlign w:val="center"/>
          </w:tcPr>
          <w:p>
            <w:pPr>
              <w:rPr>
                <w:rFonts w:hint="eastAsia" w:ascii="宋体" w:hAnsi="宋体" w:cs="宋体"/>
                <w:b/>
                <w:bCs/>
                <w:color w:val="000000"/>
                <w:kern w:val="0"/>
                <w:sz w:val="24"/>
              </w:rPr>
            </w:pPr>
            <w:r>
              <w:rPr>
                <w:rFonts w:hint="eastAsia" w:ascii="宋体" w:hAnsi="宋体"/>
                <w:color w:val="000000"/>
                <w:sz w:val="22"/>
                <w:szCs w:val="18"/>
              </w:rPr>
              <w:t>投标申请人（盖章）：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5005" w:type="dxa"/>
            <w:gridSpan w:val="3"/>
            <w:tcBorders>
              <w:top w:val="nil"/>
              <w:left w:val="double" w:color="auto" w:sz="4" w:space="0"/>
              <w:bottom w:val="double" w:color="auto" w:sz="4" w:space="0"/>
              <w:right w:val="single" w:color="auto" w:sz="4" w:space="0"/>
            </w:tcBorders>
            <w:noWrap w:val="0"/>
            <w:vAlign w:val="center"/>
          </w:tcPr>
          <w:p>
            <w:pPr>
              <w:rPr>
                <w:rFonts w:hint="eastAsia" w:ascii="宋体" w:hAnsi="宋体"/>
                <w:color w:val="000000"/>
                <w:sz w:val="22"/>
                <w:szCs w:val="18"/>
              </w:rPr>
            </w:pPr>
            <w:r>
              <w:rPr>
                <w:rFonts w:hint="eastAsia" w:ascii="宋体" w:hAnsi="宋体"/>
                <w:color w:val="000000"/>
                <w:sz w:val="22"/>
                <w:szCs w:val="18"/>
              </w:rPr>
              <w:t>法定代表人（或被授权人）：</w:t>
            </w:r>
          </w:p>
        </w:tc>
        <w:tc>
          <w:tcPr>
            <w:tcW w:w="4493" w:type="dxa"/>
            <w:gridSpan w:val="4"/>
            <w:tcBorders>
              <w:top w:val="nil"/>
              <w:left w:val="single" w:color="auto" w:sz="4" w:space="0"/>
              <w:bottom w:val="double" w:color="auto" w:sz="4" w:space="0"/>
              <w:right w:val="double" w:color="auto" w:sz="4" w:space="0"/>
            </w:tcBorders>
            <w:noWrap w:val="0"/>
            <w:vAlign w:val="center"/>
          </w:tcPr>
          <w:p>
            <w:pPr>
              <w:rPr>
                <w:rFonts w:hint="eastAsia" w:ascii="宋体" w:hAnsi="宋体"/>
                <w:color w:val="000000"/>
                <w:sz w:val="22"/>
                <w:szCs w:val="18"/>
              </w:rPr>
            </w:pPr>
            <w:r>
              <w:rPr>
                <w:rFonts w:hint="eastAsia" w:ascii="宋体" w:hAnsi="宋体"/>
                <w:color w:val="000000"/>
                <w:sz w:val="22"/>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5005" w:type="dxa"/>
            <w:gridSpan w:val="3"/>
            <w:tcBorders>
              <w:top w:val="nil"/>
              <w:left w:val="double" w:color="auto" w:sz="4" w:space="0"/>
              <w:bottom w:val="double" w:color="auto" w:sz="4" w:space="0"/>
              <w:right w:val="single" w:color="auto" w:sz="4" w:space="0"/>
            </w:tcBorders>
            <w:noWrap w:val="0"/>
            <w:vAlign w:val="center"/>
          </w:tcPr>
          <w:p>
            <w:pPr>
              <w:rPr>
                <w:rFonts w:hint="eastAsia" w:ascii="宋体" w:hAnsi="宋体"/>
                <w:color w:val="000000"/>
                <w:sz w:val="22"/>
                <w:szCs w:val="18"/>
              </w:rPr>
            </w:pPr>
            <w:r>
              <w:rPr>
                <w:rFonts w:hint="eastAsia" w:ascii="宋体" w:hAnsi="宋体"/>
                <w:color w:val="000000"/>
                <w:sz w:val="22"/>
                <w:szCs w:val="18"/>
              </w:rPr>
              <w:t>传真：</w:t>
            </w:r>
          </w:p>
        </w:tc>
        <w:tc>
          <w:tcPr>
            <w:tcW w:w="4493" w:type="dxa"/>
            <w:gridSpan w:val="4"/>
            <w:tcBorders>
              <w:top w:val="nil"/>
              <w:left w:val="single" w:color="auto" w:sz="4" w:space="0"/>
              <w:bottom w:val="double" w:color="auto" w:sz="4" w:space="0"/>
              <w:right w:val="double" w:color="auto" w:sz="4" w:space="0"/>
            </w:tcBorders>
            <w:noWrap w:val="0"/>
            <w:vAlign w:val="center"/>
          </w:tcPr>
          <w:p>
            <w:pPr>
              <w:rPr>
                <w:rFonts w:hint="eastAsia" w:ascii="宋体" w:hAnsi="宋体"/>
                <w:color w:val="000000"/>
                <w:sz w:val="22"/>
                <w:szCs w:val="18"/>
              </w:rPr>
            </w:pPr>
            <w:r>
              <w:rPr>
                <w:rFonts w:hint="eastAsia" w:ascii="宋体" w:hAnsi="宋体"/>
                <w:color w:val="000000"/>
                <w:sz w:val="22"/>
                <w:szCs w:val="1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tblHeader/>
          <w:jc w:val="center"/>
        </w:trPr>
        <w:tc>
          <w:tcPr>
            <w:tcW w:w="7840" w:type="dxa"/>
            <w:gridSpan w:val="6"/>
            <w:tcBorders>
              <w:top w:val="nil"/>
              <w:left w:val="double" w:color="auto" w:sz="4" w:space="0"/>
              <w:bottom w:val="double" w:color="auto" w:sz="4" w:space="0"/>
              <w:right w:val="double" w:color="auto" w:sz="4" w:space="0"/>
            </w:tcBorders>
            <w:noWrap w:val="0"/>
            <w:vAlign w:val="center"/>
          </w:tcPr>
          <w:p>
            <w:pPr>
              <w:rPr>
                <w:rFonts w:hint="eastAsia" w:ascii="宋体" w:hAnsi="宋体" w:cs="宋体"/>
                <w:b/>
                <w:bCs/>
                <w:color w:val="000000"/>
                <w:kern w:val="0"/>
              </w:rPr>
            </w:pPr>
            <w:r>
              <w:rPr>
                <w:rFonts w:hint="eastAsia" w:ascii="宋体" w:hAnsi="宋体"/>
                <w:color w:val="000000"/>
              </w:rPr>
              <w:t>在</w:t>
            </w:r>
            <w:r>
              <w:rPr>
                <w:rFonts w:ascii="宋体" w:hAnsi="宋体"/>
                <w:color w:val="000000"/>
              </w:rPr>
              <w:t>信用中国（www.creditchina.gov.cn）、中国政府采购网（www.ccgp.gov.cn）查询</w:t>
            </w:r>
            <w:r>
              <w:rPr>
                <w:rFonts w:hint="eastAsia" w:ascii="宋体" w:hAnsi="宋体"/>
                <w:color w:val="000000"/>
              </w:rPr>
              <w:t>投标申请</w:t>
            </w:r>
            <w:r>
              <w:rPr>
                <w:rFonts w:ascii="宋体" w:hAnsi="宋体"/>
                <w:color w:val="000000"/>
              </w:rPr>
              <w:t>人</w:t>
            </w:r>
            <w:r>
              <w:rPr>
                <w:rFonts w:hint="eastAsia" w:ascii="宋体" w:hAnsi="宋体"/>
                <w:color w:val="000000"/>
              </w:rPr>
              <w:t>信用记录情况（</w:t>
            </w:r>
            <w:r>
              <w:rPr>
                <w:rFonts w:ascii="宋体" w:hAnsi="宋体"/>
                <w:color w:val="000000"/>
              </w:rPr>
              <w:t>对列入失信被执行人</w:t>
            </w:r>
            <w:r>
              <w:rPr>
                <w:rFonts w:hint="eastAsia" w:ascii="宋体" w:hAnsi="宋体"/>
                <w:color w:val="000000"/>
              </w:rPr>
              <w:t>或</w:t>
            </w:r>
            <w:r>
              <w:rPr>
                <w:rFonts w:ascii="宋体" w:hAnsi="宋体"/>
                <w:color w:val="000000"/>
              </w:rPr>
              <w:t>重大税收违法案件当事人</w:t>
            </w:r>
            <w:r>
              <w:rPr>
                <w:rFonts w:hint="eastAsia" w:ascii="宋体" w:hAnsi="宋体"/>
                <w:color w:val="000000"/>
              </w:rPr>
              <w:t>名单或</w:t>
            </w:r>
            <w:r>
              <w:rPr>
                <w:rFonts w:ascii="宋体" w:hAnsi="宋体"/>
                <w:color w:val="000000"/>
              </w:rPr>
              <w:t>政府采购严重违法失信行为记录名单及其他不符合《中华人民共和国政府采购法》第二十二条规定条件的</w:t>
            </w:r>
            <w:r>
              <w:rPr>
                <w:rFonts w:hint="eastAsia" w:ascii="宋体" w:hAnsi="宋体"/>
                <w:color w:val="000000"/>
              </w:rPr>
              <w:t>供应商</w:t>
            </w:r>
            <w:r>
              <w:rPr>
                <w:rFonts w:ascii="宋体" w:hAnsi="宋体"/>
                <w:color w:val="000000"/>
              </w:rPr>
              <w:t>，拒绝其报名参与</w:t>
            </w:r>
            <w:r>
              <w:rPr>
                <w:rFonts w:hint="eastAsia" w:ascii="宋体" w:hAnsi="宋体"/>
                <w:color w:val="000000"/>
              </w:rPr>
              <w:t>本项目</w:t>
            </w:r>
            <w:r>
              <w:rPr>
                <w:rFonts w:ascii="宋体" w:hAnsi="宋体"/>
                <w:color w:val="000000"/>
              </w:rPr>
              <w:t>采购活动</w:t>
            </w:r>
            <w:r>
              <w:rPr>
                <w:rFonts w:hint="eastAsia" w:ascii="宋体" w:hAnsi="宋体"/>
                <w:color w:val="000000"/>
              </w:rPr>
              <w:t>）</w:t>
            </w:r>
            <w:r>
              <w:rPr>
                <w:rFonts w:ascii="宋体" w:hAnsi="宋体"/>
                <w:color w:val="000000"/>
              </w:rPr>
              <w:t>。</w:t>
            </w:r>
          </w:p>
        </w:tc>
        <w:tc>
          <w:tcPr>
            <w:tcW w:w="1658" w:type="dxa"/>
            <w:tcBorders>
              <w:top w:val="nil"/>
              <w:left w:val="double" w:color="auto" w:sz="4" w:space="0"/>
              <w:bottom w:val="double" w:color="auto" w:sz="4" w:space="0"/>
              <w:right w:val="double" w:color="auto" w:sz="4" w:space="0"/>
            </w:tcBorders>
            <w:noWrap w:val="0"/>
            <w:vAlign w:val="top"/>
          </w:tcPr>
          <w:p>
            <w:pPr>
              <w:rPr>
                <w:rFonts w:hint="eastAsia" w:ascii="宋体" w:hAnsi="宋体"/>
                <w:color w:val="000000"/>
              </w:rPr>
            </w:pPr>
            <w:r>
              <w:rPr>
                <w:rFonts w:hint="eastAsia" w:ascii="宋体" w:hAnsi="宋体"/>
                <w:color w:val="000000"/>
              </w:rPr>
              <w:t>查询结果：</w:t>
            </w:r>
          </w:p>
          <w:p>
            <w:pPr>
              <w:spacing w:before="156" w:beforeLines="50"/>
              <w:rPr>
                <w:rFonts w:hint="eastAsia" w:ascii="宋体" w:hAnsi="宋体"/>
                <w:color w:val="000000"/>
              </w:rPr>
            </w:pPr>
            <w:r>
              <w:rPr>
                <w:rFonts w:hint="eastAsia" w:ascii="宋体" w:hAnsi="宋体"/>
                <w:color w:val="000000"/>
              </w:rPr>
              <w:t>□符合要求</w:t>
            </w:r>
          </w:p>
          <w:p>
            <w:pPr>
              <w:rPr>
                <w:rFonts w:hint="eastAsia" w:ascii="宋体" w:hAnsi="宋体" w:cs="宋体"/>
                <w:b/>
                <w:bCs/>
                <w:color w:val="000000"/>
                <w:kern w:val="0"/>
              </w:rPr>
            </w:pPr>
            <w:r>
              <w:rPr>
                <w:rFonts w:hint="eastAsia" w:ascii="宋体" w:hAnsi="宋体"/>
                <w:color w:val="000000"/>
              </w:rPr>
              <w:t>□不符合要求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691" w:type="dxa"/>
            <w:tcBorders>
              <w:top w:val="double" w:color="auto" w:sz="4" w:space="0"/>
              <w:left w:val="double" w:color="auto" w:sz="4" w:space="0"/>
            </w:tcBorders>
            <w:noWrap w:val="0"/>
            <w:vAlign w:val="center"/>
          </w:tcPr>
          <w:p>
            <w:pPr>
              <w:spacing w:line="0" w:lineRule="atLeast"/>
              <w:jc w:val="center"/>
              <w:rPr>
                <w:rFonts w:hint="eastAsia" w:ascii="宋体" w:hAnsi="宋体"/>
                <w:b/>
                <w:color w:val="000000"/>
              </w:rPr>
            </w:pPr>
            <w:r>
              <w:rPr>
                <w:rFonts w:hint="eastAsia" w:ascii="宋体" w:hAnsi="宋体"/>
                <w:b/>
                <w:color w:val="000000"/>
              </w:rPr>
              <w:t>序号</w:t>
            </w:r>
          </w:p>
        </w:tc>
        <w:tc>
          <w:tcPr>
            <w:tcW w:w="4314" w:type="dxa"/>
            <w:gridSpan w:val="2"/>
            <w:tcBorders>
              <w:top w:val="double" w:color="auto" w:sz="4" w:space="0"/>
            </w:tcBorders>
            <w:noWrap w:val="0"/>
            <w:vAlign w:val="center"/>
          </w:tcPr>
          <w:p>
            <w:pPr>
              <w:spacing w:line="0" w:lineRule="atLeast"/>
              <w:jc w:val="center"/>
              <w:rPr>
                <w:rFonts w:hint="eastAsia" w:ascii="宋体" w:hAnsi="宋体"/>
                <w:b/>
                <w:color w:val="000000"/>
              </w:rPr>
            </w:pPr>
            <w:r>
              <w:rPr>
                <w:rFonts w:hint="eastAsia" w:ascii="宋体" w:hAnsi="宋体"/>
                <w:b/>
                <w:color w:val="000000"/>
              </w:rPr>
              <w:t>报名提交资料</w:t>
            </w:r>
          </w:p>
        </w:tc>
        <w:tc>
          <w:tcPr>
            <w:tcW w:w="1275" w:type="dxa"/>
            <w:tcBorders>
              <w:top w:val="double" w:color="auto" w:sz="4" w:space="0"/>
            </w:tcBorders>
            <w:noWrap w:val="0"/>
            <w:vAlign w:val="center"/>
          </w:tcPr>
          <w:p>
            <w:pPr>
              <w:spacing w:line="0" w:lineRule="atLeast"/>
              <w:jc w:val="center"/>
              <w:rPr>
                <w:rFonts w:hint="eastAsia" w:ascii="宋体" w:hAnsi="宋体"/>
                <w:b/>
                <w:color w:val="000000"/>
              </w:rPr>
            </w:pPr>
            <w:r>
              <w:rPr>
                <w:rFonts w:hint="eastAsia" w:ascii="宋体" w:hAnsi="宋体"/>
                <w:b/>
                <w:color w:val="000000"/>
              </w:rPr>
              <w:t>报名提交资料要求</w:t>
            </w:r>
          </w:p>
        </w:tc>
        <w:tc>
          <w:tcPr>
            <w:tcW w:w="1560" w:type="dxa"/>
            <w:gridSpan w:val="2"/>
            <w:tcBorders>
              <w:top w:val="double" w:color="auto" w:sz="4" w:space="0"/>
            </w:tcBorders>
            <w:noWrap w:val="0"/>
            <w:vAlign w:val="center"/>
          </w:tcPr>
          <w:p>
            <w:pPr>
              <w:spacing w:line="0" w:lineRule="atLeast"/>
              <w:jc w:val="center"/>
              <w:rPr>
                <w:rFonts w:hint="eastAsia" w:ascii="宋体" w:hAnsi="宋体"/>
                <w:b/>
                <w:color w:val="000000"/>
              </w:rPr>
            </w:pPr>
            <w:r>
              <w:rPr>
                <w:rFonts w:hint="eastAsia" w:ascii="宋体" w:hAnsi="宋体"/>
                <w:b/>
                <w:color w:val="000000"/>
              </w:rPr>
              <w:t>审核情况</w:t>
            </w:r>
          </w:p>
        </w:tc>
        <w:tc>
          <w:tcPr>
            <w:tcW w:w="1658" w:type="dxa"/>
            <w:tcBorders>
              <w:top w:val="double" w:color="auto" w:sz="4" w:space="0"/>
              <w:right w:val="double" w:color="auto" w:sz="4" w:space="0"/>
            </w:tcBorders>
            <w:noWrap w:val="0"/>
            <w:vAlign w:val="center"/>
          </w:tcPr>
          <w:p>
            <w:pPr>
              <w:spacing w:line="0" w:lineRule="atLeast"/>
              <w:jc w:val="center"/>
              <w:rPr>
                <w:rFonts w:hint="eastAsia" w:ascii="宋体" w:hAnsi="宋体"/>
                <w:b/>
                <w:color w:val="000000"/>
              </w:rPr>
            </w:pPr>
            <w:r>
              <w:rPr>
                <w:rFonts w:hint="eastAsia" w:ascii="宋体"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91" w:type="dxa"/>
            <w:tcBorders>
              <w:left w:val="double" w:color="auto" w:sz="4" w:space="0"/>
            </w:tcBorders>
            <w:noWrap w:val="0"/>
            <w:vAlign w:val="center"/>
          </w:tcPr>
          <w:p>
            <w:pPr>
              <w:spacing w:line="0" w:lineRule="atLeast"/>
              <w:jc w:val="center"/>
              <w:rPr>
                <w:rFonts w:hint="eastAsia" w:ascii="宋体" w:hAnsi="宋体"/>
                <w:color w:val="000000"/>
              </w:rPr>
            </w:pPr>
            <w:r>
              <w:rPr>
                <w:rFonts w:hint="eastAsia" w:ascii="宋体" w:hAnsi="宋体"/>
                <w:color w:val="000000"/>
              </w:rPr>
              <w:t>1</w:t>
            </w:r>
          </w:p>
        </w:tc>
        <w:tc>
          <w:tcPr>
            <w:tcW w:w="4314" w:type="dxa"/>
            <w:gridSpan w:val="2"/>
            <w:noWrap w:val="0"/>
            <w:vAlign w:val="center"/>
          </w:tcPr>
          <w:p>
            <w:pPr>
              <w:jc w:val="left"/>
              <w:rPr>
                <w:rFonts w:ascii="Times New Roman" w:hAnsi="Times New Roman" w:cs="Times New Roman"/>
                <w:color w:val="000000"/>
                <w:kern w:val="2"/>
                <w:sz w:val="21"/>
                <w:szCs w:val="21"/>
                <w:lang w:val="en-US" w:eastAsia="zh-CN" w:bidi="ar-SA"/>
              </w:rPr>
            </w:pPr>
            <w:r>
              <w:rPr>
                <w:rFonts w:ascii="Times New Roman" w:hAnsi="Times New Roman" w:cs="Times New Roman"/>
                <w:color w:val="000000"/>
              </w:rPr>
              <w:t>法定代表人证明书</w:t>
            </w:r>
          </w:p>
        </w:tc>
        <w:tc>
          <w:tcPr>
            <w:tcW w:w="1275" w:type="dxa"/>
            <w:noWrap w:val="0"/>
            <w:vAlign w:val="center"/>
          </w:tcPr>
          <w:p>
            <w:pPr>
              <w:jc w:val="center"/>
              <w:rPr>
                <w:rFonts w:ascii="Times New Roman" w:hAnsi="Times New Roman" w:cs="Times New Roman"/>
                <w:color w:val="000000"/>
                <w:kern w:val="2"/>
                <w:sz w:val="21"/>
                <w:szCs w:val="21"/>
                <w:lang w:val="en-US" w:eastAsia="zh-CN" w:bidi="ar-SA"/>
              </w:rPr>
            </w:pPr>
            <w:r>
              <w:rPr>
                <w:rFonts w:ascii="Times New Roman" w:hAnsi="Times New Roman" w:cs="Times New Roman"/>
                <w:color w:val="000000"/>
              </w:rPr>
              <w:t>原件</w:t>
            </w:r>
          </w:p>
        </w:tc>
        <w:tc>
          <w:tcPr>
            <w:tcW w:w="1560" w:type="dxa"/>
            <w:gridSpan w:val="2"/>
            <w:noWrap w:val="0"/>
            <w:vAlign w:val="center"/>
          </w:tcPr>
          <w:p>
            <w:pPr>
              <w:rPr>
                <w:rFonts w:hint="eastAsia" w:ascii="宋体" w:hAnsi="宋体"/>
                <w:color w:val="000000"/>
                <w:sz w:val="22"/>
                <w:szCs w:val="18"/>
              </w:rPr>
            </w:pPr>
          </w:p>
        </w:tc>
        <w:tc>
          <w:tcPr>
            <w:tcW w:w="1658" w:type="dxa"/>
            <w:tcBorders>
              <w:right w:val="double" w:color="auto" w:sz="4" w:space="0"/>
            </w:tcBorders>
            <w:noWrap w:val="0"/>
            <w:vAlign w:val="center"/>
          </w:tcPr>
          <w:p>
            <w:pPr>
              <w:spacing w:line="0" w:lineRule="atLeas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91" w:type="dxa"/>
            <w:tcBorders>
              <w:left w:val="double" w:color="auto" w:sz="4" w:space="0"/>
            </w:tcBorders>
            <w:noWrap w:val="0"/>
            <w:vAlign w:val="center"/>
          </w:tcPr>
          <w:p>
            <w:pPr>
              <w:spacing w:line="0" w:lineRule="atLeast"/>
              <w:jc w:val="center"/>
              <w:rPr>
                <w:rFonts w:hint="eastAsia" w:ascii="宋体" w:hAnsi="宋体"/>
                <w:color w:val="000000"/>
              </w:rPr>
            </w:pPr>
            <w:r>
              <w:rPr>
                <w:rFonts w:hint="eastAsia" w:ascii="宋体" w:hAnsi="宋体"/>
                <w:color w:val="000000"/>
              </w:rPr>
              <w:t>2</w:t>
            </w:r>
          </w:p>
        </w:tc>
        <w:tc>
          <w:tcPr>
            <w:tcW w:w="4314" w:type="dxa"/>
            <w:gridSpan w:val="2"/>
            <w:noWrap w:val="0"/>
            <w:vAlign w:val="center"/>
          </w:tcPr>
          <w:p>
            <w:pPr>
              <w:jc w:val="left"/>
              <w:rPr>
                <w:rFonts w:ascii="Times New Roman" w:hAnsi="Times New Roman" w:cs="Times New Roman"/>
                <w:color w:val="000000"/>
                <w:kern w:val="2"/>
                <w:sz w:val="21"/>
                <w:szCs w:val="21"/>
                <w:lang w:val="en-US" w:eastAsia="zh-CN" w:bidi="ar-SA"/>
              </w:rPr>
            </w:pPr>
            <w:r>
              <w:rPr>
                <w:rFonts w:ascii="Times New Roman" w:hAnsi="Times New Roman" w:cs="Times New Roman"/>
                <w:color w:val="000000"/>
              </w:rPr>
              <w:t>法定代表人授权委托书（如有）</w:t>
            </w:r>
          </w:p>
        </w:tc>
        <w:tc>
          <w:tcPr>
            <w:tcW w:w="1275" w:type="dxa"/>
            <w:noWrap w:val="0"/>
            <w:vAlign w:val="center"/>
          </w:tcPr>
          <w:p>
            <w:pPr>
              <w:jc w:val="center"/>
              <w:rPr>
                <w:rFonts w:ascii="Times New Roman" w:hAnsi="Times New Roman" w:cs="Times New Roman"/>
                <w:color w:val="000000"/>
                <w:kern w:val="2"/>
                <w:sz w:val="21"/>
                <w:szCs w:val="21"/>
                <w:lang w:val="en-US" w:eastAsia="zh-CN" w:bidi="ar-SA"/>
              </w:rPr>
            </w:pPr>
            <w:r>
              <w:rPr>
                <w:rFonts w:ascii="Times New Roman" w:hAnsi="Times New Roman" w:cs="Times New Roman"/>
                <w:color w:val="000000"/>
              </w:rPr>
              <w:t>原件</w:t>
            </w:r>
          </w:p>
        </w:tc>
        <w:tc>
          <w:tcPr>
            <w:tcW w:w="1560" w:type="dxa"/>
            <w:gridSpan w:val="2"/>
            <w:noWrap w:val="0"/>
            <w:vAlign w:val="center"/>
          </w:tcPr>
          <w:p>
            <w:pPr>
              <w:rPr>
                <w:rFonts w:hint="eastAsia" w:ascii="宋体" w:hAnsi="宋体"/>
                <w:color w:val="000000"/>
                <w:sz w:val="22"/>
                <w:szCs w:val="18"/>
              </w:rPr>
            </w:pPr>
          </w:p>
        </w:tc>
        <w:tc>
          <w:tcPr>
            <w:tcW w:w="1658" w:type="dxa"/>
            <w:tcBorders>
              <w:right w:val="double" w:color="auto" w:sz="4" w:space="0"/>
            </w:tcBorders>
            <w:noWrap w:val="0"/>
            <w:vAlign w:val="center"/>
          </w:tcPr>
          <w:p>
            <w:pPr>
              <w:spacing w:line="0" w:lineRule="atLeas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91" w:type="dxa"/>
            <w:tcBorders>
              <w:left w:val="double" w:color="auto" w:sz="4" w:space="0"/>
            </w:tcBorders>
            <w:noWrap w:val="0"/>
            <w:vAlign w:val="center"/>
          </w:tcPr>
          <w:p>
            <w:pPr>
              <w:spacing w:line="0" w:lineRule="atLeast"/>
              <w:jc w:val="center"/>
              <w:rPr>
                <w:rFonts w:hint="eastAsia" w:ascii="宋体" w:hAnsi="宋体"/>
                <w:color w:val="000000"/>
              </w:rPr>
            </w:pPr>
            <w:r>
              <w:rPr>
                <w:rFonts w:hint="eastAsia" w:ascii="宋体" w:hAnsi="宋体"/>
                <w:color w:val="000000"/>
              </w:rPr>
              <w:t>3</w:t>
            </w:r>
          </w:p>
        </w:tc>
        <w:tc>
          <w:tcPr>
            <w:tcW w:w="4314" w:type="dxa"/>
            <w:gridSpan w:val="2"/>
            <w:noWrap w:val="0"/>
            <w:vAlign w:val="center"/>
          </w:tcPr>
          <w:p>
            <w:pPr>
              <w:jc w:val="left"/>
              <w:rPr>
                <w:rFonts w:ascii="Times New Roman" w:hAnsi="Times New Roman" w:cs="Times New Roman"/>
                <w:color w:val="000000"/>
                <w:kern w:val="2"/>
                <w:sz w:val="21"/>
                <w:szCs w:val="21"/>
                <w:lang w:val="en-US" w:eastAsia="zh-CN" w:bidi="ar-SA"/>
              </w:rPr>
            </w:pPr>
            <w:r>
              <w:rPr>
                <w:rFonts w:hint="eastAsia" w:ascii="Times New Roman" w:hAnsi="Times New Roman" w:cs="Times New Roman"/>
                <w:color w:val="000000"/>
              </w:rPr>
              <w:t>报名经办人</w:t>
            </w:r>
            <w:r>
              <w:rPr>
                <w:rFonts w:ascii="Times New Roman" w:hAnsi="Times New Roman" w:cs="Times New Roman"/>
                <w:bCs/>
                <w:color w:val="000000"/>
              </w:rPr>
              <w:t>身份证</w:t>
            </w:r>
          </w:p>
        </w:tc>
        <w:tc>
          <w:tcPr>
            <w:tcW w:w="1275"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复印件</w:t>
            </w:r>
          </w:p>
          <w:p>
            <w:pPr>
              <w:jc w:val="center"/>
              <w:rPr>
                <w:rFonts w:ascii="Times New Roman" w:hAnsi="Times New Roman" w:cs="Times New Roman"/>
                <w:color w:val="000000"/>
                <w:kern w:val="2"/>
                <w:sz w:val="21"/>
                <w:szCs w:val="21"/>
                <w:lang w:val="en-US" w:eastAsia="zh-CN" w:bidi="ar-SA"/>
              </w:rPr>
            </w:pPr>
            <w:r>
              <w:rPr>
                <w:rFonts w:ascii="Times New Roman" w:hAnsi="Times New Roman" w:cs="Times New Roman"/>
                <w:color w:val="000000"/>
              </w:rPr>
              <w:t>加盖公章</w:t>
            </w:r>
          </w:p>
        </w:tc>
        <w:tc>
          <w:tcPr>
            <w:tcW w:w="1560" w:type="dxa"/>
            <w:gridSpan w:val="2"/>
            <w:noWrap w:val="0"/>
            <w:vAlign w:val="center"/>
          </w:tcPr>
          <w:p>
            <w:pPr>
              <w:rPr>
                <w:rFonts w:hint="eastAsia" w:ascii="宋体" w:hAnsi="宋体"/>
                <w:color w:val="000000"/>
                <w:sz w:val="22"/>
                <w:szCs w:val="18"/>
              </w:rPr>
            </w:pPr>
          </w:p>
        </w:tc>
        <w:tc>
          <w:tcPr>
            <w:tcW w:w="1658" w:type="dxa"/>
            <w:tcBorders>
              <w:right w:val="double" w:color="auto" w:sz="4" w:space="0"/>
            </w:tcBorders>
            <w:noWrap w:val="0"/>
            <w:vAlign w:val="center"/>
          </w:tcPr>
          <w:p>
            <w:pPr>
              <w:spacing w:line="0" w:lineRule="atLeas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91" w:type="dxa"/>
            <w:tcBorders>
              <w:left w:val="double" w:color="auto" w:sz="4" w:space="0"/>
            </w:tcBorders>
            <w:noWrap w:val="0"/>
            <w:vAlign w:val="center"/>
          </w:tcPr>
          <w:p>
            <w:pPr>
              <w:spacing w:line="0" w:lineRule="atLeast"/>
              <w:jc w:val="center"/>
              <w:rPr>
                <w:rFonts w:hint="eastAsia" w:ascii="宋体" w:hAnsi="宋体"/>
                <w:color w:val="000000"/>
              </w:rPr>
            </w:pPr>
            <w:r>
              <w:rPr>
                <w:rFonts w:hint="eastAsia" w:ascii="宋体" w:hAnsi="宋体"/>
                <w:color w:val="000000"/>
              </w:rPr>
              <w:t>4</w:t>
            </w:r>
          </w:p>
        </w:tc>
        <w:tc>
          <w:tcPr>
            <w:tcW w:w="4314" w:type="dxa"/>
            <w:gridSpan w:val="2"/>
            <w:noWrap w:val="0"/>
            <w:vAlign w:val="center"/>
          </w:tcPr>
          <w:p>
            <w:pPr>
              <w:spacing w:line="0" w:lineRule="atLeast"/>
              <w:jc w:val="left"/>
              <w:rPr>
                <w:rFonts w:ascii="Times New Roman" w:hAnsi="Times New Roman" w:eastAsia="宋体" w:cs="Times New Roman"/>
                <w:color w:val="000000"/>
                <w:kern w:val="2"/>
                <w:sz w:val="21"/>
                <w:szCs w:val="21"/>
                <w:lang w:val="en-US" w:eastAsia="zh-CN" w:bidi="ar-SA"/>
              </w:rPr>
            </w:pPr>
            <w:r>
              <w:rPr>
                <w:rFonts w:hint="eastAsia" w:ascii="宋体" w:hAnsi="宋体"/>
                <w:color w:val="000000"/>
              </w:rPr>
              <w:t>申请人认为有必要提供的资料（如有）</w:t>
            </w:r>
          </w:p>
        </w:tc>
        <w:tc>
          <w:tcPr>
            <w:tcW w:w="1275" w:type="dxa"/>
            <w:noWrap w:val="0"/>
            <w:vAlign w:val="center"/>
          </w:tcPr>
          <w:p>
            <w:pPr>
              <w:spacing w:line="0" w:lineRule="atLeast"/>
              <w:jc w:val="center"/>
              <w:rPr>
                <w:rFonts w:ascii="Times New Roman" w:hAnsi="Times New Roman" w:eastAsia="宋体" w:cs="Times New Roman"/>
                <w:color w:val="000000"/>
                <w:kern w:val="2"/>
                <w:sz w:val="21"/>
                <w:szCs w:val="21"/>
                <w:lang w:val="en-US" w:eastAsia="zh-CN" w:bidi="ar-SA"/>
              </w:rPr>
            </w:pPr>
          </w:p>
        </w:tc>
        <w:tc>
          <w:tcPr>
            <w:tcW w:w="1560" w:type="dxa"/>
            <w:gridSpan w:val="2"/>
            <w:noWrap w:val="0"/>
            <w:vAlign w:val="center"/>
          </w:tcPr>
          <w:p>
            <w:pPr>
              <w:rPr>
                <w:rFonts w:hint="eastAsia" w:ascii="宋体" w:hAnsi="宋体"/>
                <w:color w:val="000000"/>
                <w:sz w:val="22"/>
                <w:szCs w:val="18"/>
              </w:rPr>
            </w:pPr>
          </w:p>
        </w:tc>
        <w:tc>
          <w:tcPr>
            <w:tcW w:w="1658" w:type="dxa"/>
            <w:tcBorders>
              <w:right w:val="double" w:color="auto" w:sz="4" w:space="0"/>
            </w:tcBorders>
            <w:noWrap w:val="0"/>
            <w:vAlign w:val="center"/>
          </w:tcPr>
          <w:p>
            <w:pPr>
              <w:spacing w:line="0" w:lineRule="atLeast"/>
              <w:rPr>
                <w:rFonts w:hint="eastAsia" w:ascii="宋体" w:hAnsi="宋体"/>
                <w:color w:val="000000"/>
                <w:sz w:val="18"/>
                <w:szCs w:val="18"/>
              </w:rPr>
            </w:pPr>
          </w:p>
        </w:tc>
      </w:tr>
    </w:tbl>
    <w:p>
      <w:pPr>
        <w:widowControl/>
        <w:tabs>
          <w:tab w:val="left" w:pos="180"/>
        </w:tabs>
        <w:ind w:left="673" w:leftChars="-136" w:right="-197" w:rightChars="-94" w:hanging="959" w:hangingChars="457"/>
        <w:jc w:val="left"/>
        <w:rPr>
          <w:rFonts w:hint="eastAsia" w:ascii="宋体" w:hAnsi="宋体" w:cs="宋体"/>
          <w:b/>
          <w:bCs/>
          <w:color w:val="000000"/>
          <w:kern w:val="0"/>
        </w:rPr>
      </w:pPr>
      <w:r>
        <w:rPr>
          <w:rFonts w:hint="eastAsia" w:ascii="宋体" w:hAnsi="宋体" w:cs="宋体"/>
          <w:bCs/>
          <w:color w:val="000000"/>
          <w:kern w:val="0"/>
        </w:rPr>
        <w:t xml:space="preserve">   </w:t>
      </w:r>
      <w:r>
        <w:rPr>
          <w:rFonts w:hint="eastAsia" w:ascii="宋体" w:hAnsi="宋体" w:cs="宋体"/>
          <w:b/>
          <w:bCs/>
          <w:color w:val="000000"/>
          <w:kern w:val="0"/>
        </w:rPr>
        <w:t>注：1、本表审核情况栏及备注栏由采购代理单位在接受报名时填写。</w:t>
      </w:r>
    </w:p>
    <w:p>
      <w:pPr>
        <w:widowControl/>
        <w:tabs>
          <w:tab w:val="left" w:pos="180"/>
        </w:tabs>
        <w:ind w:left="313" w:leftChars="149" w:right="55" w:rightChars="26" w:firstLine="103" w:firstLineChars="49"/>
        <w:jc w:val="left"/>
        <w:rPr>
          <w:rFonts w:hint="eastAsia" w:ascii="宋体" w:hAnsi="宋体"/>
          <w:b/>
          <w:bCs/>
          <w:color w:val="000000"/>
        </w:rPr>
      </w:pPr>
      <w:r>
        <w:rPr>
          <w:rFonts w:hint="eastAsia" w:ascii="宋体" w:hAnsi="宋体"/>
          <w:b/>
          <w:bCs/>
          <w:color w:val="000000"/>
        </w:rPr>
        <w:t>2、本表一式三份，二份附于报名资料内，另一份签收后交回投标申请人作为报名回执。</w:t>
      </w:r>
    </w:p>
    <w:p>
      <w:pPr>
        <w:widowControl/>
        <w:tabs>
          <w:tab w:val="left" w:pos="180"/>
        </w:tabs>
        <w:ind w:left="314" w:leftChars="42" w:right="55" w:rightChars="26" w:hanging="226" w:hangingChars="107"/>
        <w:jc w:val="left"/>
        <w:rPr>
          <w:rFonts w:hint="eastAsia" w:ascii="宋体" w:hAnsi="宋体"/>
          <w:b/>
          <w:bCs/>
          <w:color w:val="000000"/>
        </w:rPr>
      </w:pPr>
      <w:r>
        <w:rPr>
          <w:rFonts w:hint="eastAsia" w:ascii="宋体" w:hAnsi="宋体"/>
          <w:b/>
          <w:bCs/>
          <w:color w:val="000000"/>
        </w:rPr>
        <w:t xml:space="preserve">   3、“投标申请人”栏须填写单位名称</w:t>
      </w:r>
      <w:r>
        <w:rPr>
          <w:rFonts w:hint="eastAsia" w:ascii="宋体" w:hAnsi="宋体"/>
          <w:b/>
          <w:bCs/>
          <w:color w:val="000000"/>
          <w:lang w:eastAsia="zh-CN"/>
        </w:rPr>
        <w:t>并加盖</w:t>
      </w:r>
      <w:r>
        <w:rPr>
          <w:rFonts w:hint="eastAsia" w:ascii="宋体" w:hAnsi="宋体"/>
          <w:b/>
          <w:bCs/>
          <w:color w:val="000000"/>
        </w:rPr>
        <w:t>单位</w:t>
      </w:r>
      <w:r>
        <w:rPr>
          <w:rFonts w:hint="eastAsia" w:ascii="宋体" w:hAnsi="宋体"/>
          <w:b/>
          <w:bCs/>
          <w:color w:val="000000"/>
          <w:lang w:eastAsia="zh-CN"/>
        </w:rPr>
        <w:t>公</w:t>
      </w:r>
      <w:r>
        <w:rPr>
          <w:rFonts w:hint="eastAsia" w:ascii="宋体" w:hAnsi="宋体"/>
          <w:b/>
          <w:bCs/>
          <w:color w:val="000000"/>
        </w:rPr>
        <w:t>章。</w:t>
      </w:r>
    </w:p>
    <w:p>
      <w:pPr>
        <w:widowControl/>
        <w:tabs>
          <w:tab w:val="left" w:pos="180"/>
        </w:tabs>
        <w:ind w:left="0" w:leftChars="0" w:right="55" w:rightChars="26" w:firstLine="422" w:firstLineChars="200"/>
        <w:jc w:val="left"/>
        <w:rPr>
          <w:rFonts w:hint="eastAsia" w:ascii="宋体" w:hAnsi="宋体"/>
          <w:b/>
          <w:bCs/>
          <w:color w:val="000000"/>
        </w:rPr>
      </w:pPr>
      <w:r>
        <w:rPr>
          <w:rFonts w:hint="eastAsia" w:ascii="宋体" w:hAnsi="宋体"/>
          <w:b/>
          <w:bCs/>
          <w:color w:val="000000"/>
        </w:rPr>
        <w:t>4、本表中如有修改，修改处须经采购代理机构接收资料人员和资格预审申请单位代表共同签署。</w:t>
      </w:r>
    </w:p>
    <w:p>
      <w:pPr>
        <w:pStyle w:val="29"/>
        <w:numPr>
          <w:ilvl w:val="2"/>
          <w:numId w:val="3"/>
        </w:numPr>
        <w:spacing w:before="50" w:after="0" w:line="360" w:lineRule="auto"/>
        <w:ind w:left="648" w:hanging="648" w:hangingChars="270"/>
        <w:jc w:val="both"/>
        <w:rPr>
          <w:rFonts w:ascii="宋体" w:hAnsi="宋体" w:eastAsia="宋体"/>
          <w:color w:val="000000"/>
          <w:szCs w:val="24"/>
          <w:u w:val="single"/>
        </w:rPr>
      </w:pPr>
      <w:r>
        <w:rPr>
          <w:rFonts w:ascii="宋体" w:hAnsi="宋体" w:eastAsia="宋体"/>
          <w:color w:val="000000"/>
          <w:szCs w:val="24"/>
        </w:rPr>
        <w:br w:type="page"/>
      </w:r>
    </w:p>
    <w:p>
      <w:pPr>
        <w:pStyle w:val="29"/>
        <w:spacing w:before="0" w:after="0" w:line="360" w:lineRule="auto"/>
        <w:jc w:val="center"/>
        <w:outlineLvl w:val="0"/>
        <w:rPr>
          <w:rFonts w:ascii="宋体" w:hAnsi="宋体" w:eastAsia="宋体"/>
          <w:b/>
          <w:bCs/>
          <w:color w:val="000000"/>
          <w:sz w:val="28"/>
        </w:rPr>
      </w:pPr>
      <w:bookmarkStart w:id="5" w:name="_Toc434255949"/>
      <w:r>
        <w:rPr>
          <w:rFonts w:ascii="宋体" w:hAnsi="宋体" w:eastAsia="宋体"/>
          <w:b/>
          <w:bCs/>
          <w:color w:val="000000"/>
          <w:sz w:val="36"/>
        </w:rPr>
        <w:t>第二章  资格预审申请文件的格式要求</w:t>
      </w:r>
      <w:bookmarkEnd w:id="5"/>
    </w:p>
    <w:p>
      <w:pPr>
        <w:pStyle w:val="29"/>
        <w:spacing w:before="50" w:after="0" w:line="360" w:lineRule="auto"/>
        <w:ind w:firstLine="560"/>
        <w:jc w:val="both"/>
        <w:rPr>
          <w:rFonts w:ascii="宋体" w:hAnsi="宋体" w:eastAsia="宋体"/>
          <w:color w:val="000000"/>
          <w:szCs w:val="24"/>
        </w:rPr>
      </w:pPr>
      <w:r>
        <w:rPr>
          <w:rFonts w:ascii="宋体" w:hAnsi="宋体" w:eastAsia="宋体"/>
          <w:color w:val="000000"/>
          <w:szCs w:val="24"/>
        </w:rPr>
        <w:t>说明：申请人对资格预审申请文件中的部分内容必</w:t>
      </w:r>
      <w:r>
        <w:rPr>
          <w:rFonts w:hint="eastAsia" w:ascii="宋体" w:hAnsi="宋体" w:eastAsia="宋体"/>
          <w:color w:val="000000"/>
          <w:szCs w:val="24"/>
        </w:rPr>
        <w:t>须</w:t>
      </w:r>
      <w:r>
        <w:rPr>
          <w:rFonts w:ascii="宋体" w:hAnsi="宋体" w:eastAsia="宋体"/>
          <w:color w:val="000000"/>
          <w:szCs w:val="24"/>
        </w:rPr>
        <w:t>按本章所列格式填写，并在所有标注</w:t>
      </w:r>
      <w:r>
        <w:rPr>
          <w:rFonts w:hint="eastAsia" w:ascii="宋体" w:hAnsi="宋体" w:eastAsia="宋体"/>
          <w:color w:val="000000"/>
          <w:szCs w:val="24"/>
        </w:rPr>
        <w:t>须</w:t>
      </w:r>
      <w:r>
        <w:rPr>
          <w:rFonts w:ascii="宋体" w:hAnsi="宋体" w:eastAsia="宋体"/>
          <w:color w:val="000000"/>
          <w:szCs w:val="24"/>
        </w:rPr>
        <w:t>签名</w:t>
      </w:r>
      <w:r>
        <w:rPr>
          <w:rFonts w:hint="eastAsia" w:ascii="宋体" w:hAnsi="宋体" w:eastAsia="宋体"/>
          <w:color w:val="000000"/>
          <w:szCs w:val="24"/>
        </w:rPr>
        <w:t>或</w:t>
      </w:r>
      <w:r>
        <w:rPr>
          <w:rFonts w:ascii="宋体" w:hAnsi="宋体" w:eastAsia="宋体"/>
          <w:color w:val="000000"/>
          <w:szCs w:val="24"/>
        </w:rPr>
        <w:t>盖章之处按要求签名</w:t>
      </w:r>
      <w:r>
        <w:rPr>
          <w:rFonts w:hint="eastAsia" w:ascii="宋体" w:hAnsi="宋体" w:eastAsia="宋体"/>
          <w:color w:val="000000"/>
          <w:szCs w:val="24"/>
        </w:rPr>
        <w:t>或</w:t>
      </w:r>
      <w:r>
        <w:rPr>
          <w:rFonts w:ascii="宋体" w:hAnsi="宋体" w:eastAsia="宋体"/>
          <w:color w:val="000000"/>
          <w:szCs w:val="24"/>
        </w:rPr>
        <w:t>盖章。</w:t>
      </w:r>
    </w:p>
    <w:p>
      <w:pPr>
        <w:autoSpaceDE w:val="0"/>
        <w:autoSpaceDN w:val="0"/>
        <w:adjustRightInd w:val="0"/>
        <w:spacing w:line="360" w:lineRule="auto"/>
        <w:rPr>
          <w:rFonts w:ascii="宋体" w:hAnsi="宋体"/>
          <w:b/>
          <w:bCs/>
          <w:color w:val="000000"/>
          <w:sz w:val="24"/>
          <w:lang w:val="zh-CN"/>
        </w:rPr>
      </w:pPr>
      <w:r>
        <w:rPr>
          <w:rFonts w:ascii="宋体" w:hAnsi="宋体"/>
          <w:color w:val="000000"/>
          <w:sz w:val="24"/>
        </w:rPr>
        <w:br w:type="page"/>
      </w:r>
      <w:r>
        <w:rPr>
          <w:rFonts w:ascii="宋体" w:hAnsi="宋体"/>
          <w:b/>
          <w:bCs/>
          <w:color w:val="000000"/>
          <w:sz w:val="24"/>
          <w:lang w:val="zh-CN"/>
        </w:rPr>
        <w:t>格式1：封面</w:t>
      </w:r>
    </w:p>
    <w:p>
      <w:pPr>
        <w:jc w:val="center"/>
        <w:rPr>
          <w:rFonts w:ascii="宋体" w:hAnsi="宋体"/>
          <w:color w:val="000000"/>
          <w:sz w:val="44"/>
          <w:szCs w:val="44"/>
        </w:rPr>
      </w:pPr>
    </w:p>
    <w:p>
      <w:pPr>
        <w:spacing w:line="360" w:lineRule="auto"/>
        <w:jc w:val="center"/>
        <w:rPr>
          <w:rFonts w:ascii="宋体" w:hAnsi="宋体"/>
          <w:b/>
          <w:color w:val="000000"/>
          <w:sz w:val="44"/>
          <w:szCs w:val="44"/>
        </w:rPr>
      </w:pPr>
      <w:r>
        <w:rPr>
          <w:rFonts w:hint="eastAsia" w:ascii="宋体" w:hAnsi="宋体"/>
          <w:b/>
          <w:color w:val="000000"/>
          <w:sz w:val="44"/>
          <w:szCs w:val="44"/>
        </w:rPr>
        <w:t>江门市生物资源科学处理中心</w:t>
      </w:r>
    </w:p>
    <w:p>
      <w:pPr>
        <w:spacing w:line="360" w:lineRule="auto"/>
        <w:jc w:val="center"/>
        <w:rPr>
          <w:rFonts w:ascii="宋体" w:hAnsi="宋体"/>
          <w:b/>
          <w:color w:val="000000"/>
          <w:sz w:val="44"/>
          <w:szCs w:val="44"/>
        </w:rPr>
      </w:pPr>
      <w:r>
        <w:rPr>
          <w:rFonts w:hint="eastAsia" w:ascii="宋体" w:hAnsi="宋体"/>
          <w:b/>
          <w:color w:val="000000"/>
          <w:sz w:val="44"/>
          <w:szCs w:val="44"/>
        </w:rPr>
        <w:t>特许经营权采购</w:t>
      </w:r>
    </w:p>
    <w:p>
      <w:pPr>
        <w:jc w:val="center"/>
        <w:rPr>
          <w:rFonts w:ascii="宋体" w:hAnsi="宋体"/>
          <w:color w:val="000000"/>
          <w:sz w:val="44"/>
          <w:szCs w:val="44"/>
        </w:rPr>
      </w:pPr>
    </w:p>
    <w:p>
      <w:pPr>
        <w:jc w:val="center"/>
        <w:rPr>
          <w:rFonts w:ascii="宋体" w:hAnsi="宋体"/>
          <w:color w:val="000000"/>
          <w:sz w:val="44"/>
          <w:szCs w:val="44"/>
        </w:rPr>
      </w:pPr>
    </w:p>
    <w:p>
      <w:pPr>
        <w:jc w:val="center"/>
        <w:rPr>
          <w:rFonts w:ascii="宋体" w:hAnsi="宋体"/>
          <w:color w:val="000000"/>
          <w:sz w:val="36"/>
          <w:szCs w:val="36"/>
        </w:rPr>
      </w:pPr>
    </w:p>
    <w:p>
      <w:pPr>
        <w:spacing w:line="360" w:lineRule="auto"/>
        <w:jc w:val="center"/>
        <w:rPr>
          <w:rFonts w:ascii="宋体" w:hAnsi="宋体"/>
          <w:b/>
          <w:bCs/>
          <w:color w:val="000000"/>
          <w:spacing w:val="20"/>
          <w:sz w:val="52"/>
          <w:szCs w:val="36"/>
        </w:rPr>
      </w:pPr>
      <w:r>
        <w:rPr>
          <w:rFonts w:ascii="宋体" w:hAnsi="宋体"/>
          <w:b/>
          <w:bCs/>
          <w:color w:val="000000"/>
          <w:spacing w:val="20"/>
          <w:sz w:val="52"/>
          <w:szCs w:val="36"/>
        </w:rPr>
        <w:t>资格预审申请文件</w:t>
      </w:r>
    </w:p>
    <w:p>
      <w:pPr>
        <w:pStyle w:val="29"/>
        <w:adjustRightInd w:val="0"/>
        <w:snapToGrid w:val="0"/>
        <w:spacing w:before="0" w:after="0" w:line="360" w:lineRule="auto"/>
        <w:jc w:val="center"/>
        <w:rPr>
          <w:rFonts w:ascii="宋体" w:hAnsi="宋体" w:eastAsia="宋体"/>
          <w:color w:val="000000"/>
          <w:kern w:val="2"/>
          <w:sz w:val="32"/>
          <w:szCs w:val="32"/>
        </w:rPr>
      </w:pPr>
      <w:r>
        <w:rPr>
          <w:rFonts w:hint="eastAsia" w:ascii="宋体" w:hAnsi="宋体" w:eastAsia="宋体"/>
          <w:color w:val="000000"/>
          <w:kern w:val="2"/>
          <w:sz w:val="32"/>
          <w:szCs w:val="32"/>
        </w:rPr>
        <w:t>项目编号：</w:t>
      </w:r>
      <w:r>
        <w:rPr>
          <w:rFonts w:hint="eastAsia" w:ascii="宋体" w:hAnsi="宋体" w:eastAsia="宋体"/>
          <w:color w:val="000000"/>
          <w:kern w:val="2"/>
          <w:sz w:val="32"/>
          <w:szCs w:val="32"/>
          <w:u w:val="single"/>
        </w:rPr>
        <w:t>440783-202012-5293-0001</w:t>
      </w:r>
    </w:p>
    <w:p>
      <w:pPr>
        <w:spacing w:line="360" w:lineRule="auto"/>
        <w:rPr>
          <w:rFonts w:ascii="宋体" w:hAnsi="宋体"/>
          <w:color w:val="000000"/>
          <w:sz w:val="18"/>
        </w:rPr>
      </w:pPr>
    </w:p>
    <w:p>
      <w:pPr>
        <w:spacing w:line="360" w:lineRule="auto"/>
        <w:rPr>
          <w:rFonts w:ascii="宋体" w:hAnsi="宋体"/>
          <w:color w:val="000000"/>
          <w:sz w:val="18"/>
        </w:rPr>
      </w:pPr>
    </w:p>
    <w:p>
      <w:pPr>
        <w:spacing w:line="360" w:lineRule="auto"/>
        <w:rPr>
          <w:rFonts w:ascii="宋体" w:hAnsi="宋体"/>
          <w:color w:val="000000"/>
          <w:sz w:val="18"/>
        </w:rPr>
      </w:pPr>
    </w:p>
    <w:p>
      <w:pPr>
        <w:spacing w:line="360" w:lineRule="auto"/>
        <w:rPr>
          <w:rFonts w:ascii="宋体" w:hAnsi="宋体"/>
          <w:color w:val="000000"/>
          <w:sz w:val="18"/>
        </w:rPr>
      </w:pPr>
    </w:p>
    <w:p>
      <w:pPr>
        <w:spacing w:line="360" w:lineRule="auto"/>
        <w:rPr>
          <w:rFonts w:ascii="宋体" w:hAnsi="宋体"/>
          <w:color w:val="000000"/>
          <w:sz w:val="44"/>
        </w:rPr>
      </w:pPr>
    </w:p>
    <w:p>
      <w:pPr>
        <w:spacing w:line="360" w:lineRule="auto"/>
        <w:rPr>
          <w:rFonts w:ascii="宋体" w:hAnsi="宋体"/>
          <w:color w:val="000000"/>
          <w:sz w:val="44"/>
        </w:rPr>
      </w:pPr>
    </w:p>
    <w:p>
      <w:pPr>
        <w:spacing w:line="360" w:lineRule="auto"/>
        <w:ind w:firstLine="1400" w:firstLineChars="500"/>
        <w:rPr>
          <w:rFonts w:ascii="宋体" w:hAnsi="宋体"/>
          <w:color w:val="000000"/>
          <w:sz w:val="28"/>
          <w:szCs w:val="28"/>
          <w:u w:val="single"/>
        </w:rPr>
      </w:pPr>
      <w:r>
        <w:rPr>
          <w:rFonts w:ascii="宋体" w:hAnsi="宋体"/>
          <w:color w:val="000000"/>
          <w:sz w:val="28"/>
          <w:szCs w:val="28"/>
        </w:rPr>
        <w:t>申请人(全称、盖章)：</w:t>
      </w:r>
    </w:p>
    <w:p>
      <w:pPr>
        <w:spacing w:line="360" w:lineRule="auto"/>
        <w:ind w:firstLine="1400" w:firstLineChars="500"/>
        <w:rPr>
          <w:rFonts w:ascii="宋体" w:hAnsi="宋体"/>
          <w:color w:val="000000"/>
          <w:sz w:val="28"/>
          <w:szCs w:val="28"/>
          <w:u w:val="single"/>
        </w:rPr>
      </w:pPr>
      <w:r>
        <w:rPr>
          <w:rFonts w:ascii="宋体" w:hAnsi="宋体"/>
          <w:color w:val="000000"/>
          <w:sz w:val="28"/>
          <w:szCs w:val="28"/>
        </w:rPr>
        <w:t>地址：</w:t>
      </w:r>
    </w:p>
    <w:p>
      <w:pPr>
        <w:spacing w:line="360" w:lineRule="auto"/>
        <w:ind w:firstLine="1400" w:firstLineChars="500"/>
        <w:rPr>
          <w:rFonts w:ascii="宋体" w:hAnsi="宋体"/>
          <w:color w:val="000000"/>
          <w:sz w:val="28"/>
          <w:szCs w:val="28"/>
        </w:rPr>
      </w:pPr>
      <w:r>
        <w:rPr>
          <w:rFonts w:ascii="宋体" w:hAnsi="宋体"/>
          <w:color w:val="000000"/>
          <w:sz w:val="28"/>
          <w:szCs w:val="28"/>
        </w:rPr>
        <w:t>法定代表人（签字）：</w:t>
      </w:r>
    </w:p>
    <w:p>
      <w:pPr>
        <w:spacing w:line="360" w:lineRule="auto"/>
        <w:ind w:firstLine="1400" w:firstLineChars="500"/>
        <w:rPr>
          <w:rFonts w:ascii="宋体" w:hAnsi="宋体"/>
          <w:color w:val="000000"/>
          <w:sz w:val="28"/>
          <w:szCs w:val="28"/>
        </w:rPr>
      </w:pPr>
      <w:r>
        <w:rPr>
          <w:rFonts w:hint="eastAsia" w:ascii="宋体" w:hAnsi="宋体"/>
          <w:color w:val="000000"/>
          <w:sz w:val="28"/>
          <w:szCs w:val="28"/>
        </w:rPr>
        <w:t>日      期</w:t>
      </w:r>
      <w:r>
        <w:rPr>
          <w:rFonts w:ascii="宋体" w:hAnsi="宋体"/>
          <w:color w:val="000000"/>
          <w:sz w:val="28"/>
          <w:szCs w:val="28"/>
        </w:rPr>
        <w:t>：</w:t>
      </w:r>
      <w:r>
        <w:rPr>
          <w:rFonts w:hint="eastAsia" w:ascii="宋体" w:hAnsi="宋体"/>
          <w:color w:val="000000"/>
          <w:sz w:val="28"/>
          <w:szCs w:val="28"/>
          <w:lang w:val="en-US" w:eastAsia="zh-CN"/>
        </w:rPr>
        <w:t xml:space="preserve">    </w:t>
      </w:r>
      <w:r>
        <w:rPr>
          <w:rFonts w:ascii="宋体" w:hAnsi="宋体"/>
          <w:color w:val="000000"/>
          <w:sz w:val="28"/>
          <w:szCs w:val="28"/>
        </w:rPr>
        <w:t>年</w:t>
      </w:r>
      <w:r>
        <w:rPr>
          <w:rFonts w:hint="eastAsia" w:ascii="宋体" w:hAnsi="宋体"/>
          <w:color w:val="000000"/>
          <w:sz w:val="28"/>
          <w:szCs w:val="28"/>
          <w:lang w:val="en-US" w:eastAsia="zh-CN"/>
        </w:rPr>
        <w:t xml:space="preserve">  </w:t>
      </w:r>
      <w:r>
        <w:rPr>
          <w:rFonts w:ascii="宋体" w:hAnsi="宋体"/>
          <w:color w:val="000000"/>
          <w:sz w:val="28"/>
          <w:szCs w:val="28"/>
        </w:rPr>
        <w:t>月</w:t>
      </w:r>
      <w:r>
        <w:rPr>
          <w:rFonts w:hint="eastAsia" w:ascii="宋体" w:hAnsi="宋体"/>
          <w:color w:val="000000"/>
          <w:sz w:val="28"/>
          <w:szCs w:val="28"/>
          <w:lang w:val="en-US" w:eastAsia="zh-CN"/>
        </w:rPr>
        <w:t xml:space="preserve">  </w:t>
      </w:r>
      <w:bookmarkStart w:id="13" w:name="_GoBack"/>
      <w:bookmarkEnd w:id="13"/>
      <w:r>
        <w:rPr>
          <w:rFonts w:ascii="宋体" w:hAnsi="宋体"/>
          <w:color w:val="000000"/>
          <w:sz w:val="28"/>
          <w:szCs w:val="28"/>
        </w:rPr>
        <w:t>日</w:t>
      </w:r>
    </w:p>
    <w:p>
      <w:pPr>
        <w:autoSpaceDE w:val="0"/>
        <w:autoSpaceDN w:val="0"/>
        <w:adjustRightInd w:val="0"/>
        <w:spacing w:line="360" w:lineRule="auto"/>
        <w:rPr>
          <w:rFonts w:ascii="宋体" w:hAnsi="宋体"/>
          <w:b/>
          <w:bCs/>
          <w:color w:val="000000"/>
          <w:sz w:val="24"/>
          <w:lang w:val="zh-CN"/>
        </w:rPr>
      </w:pPr>
      <w:r>
        <w:rPr>
          <w:rFonts w:ascii="宋体" w:hAnsi="宋体"/>
          <w:color w:val="000000"/>
          <w:sz w:val="36"/>
        </w:rPr>
        <w:br w:type="page"/>
      </w:r>
      <w:r>
        <w:rPr>
          <w:rFonts w:ascii="宋体" w:hAnsi="宋体"/>
          <w:b/>
          <w:bCs/>
          <w:color w:val="000000"/>
          <w:sz w:val="24"/>
          <w:lang w:val="zh-CN"/>
        </w:rPr>
        <w:t>格式2：资格</w:t>
      </w:r>
      <w:r>
        <w:rPr>
          <w:rFonts w:hint="eastAsia" w:ascii="宋体" w:hAnsi="宋体"/>
          <w:b/>
          <w:bCs/>
          <w:color w:val="000000"/>
          <w:sz w:val="24"/>
          <w:lang w:val="zh-CN"/>
        </w:rPr>
        <w:t>声明函</w:t>
      </w:r>
    </w:p>
    <w:p>
      <w:pPr>
        <w:spacing w:before="120" w:after="120" w:line="400" w:lineRule="exact"/>
        <w:jc w:val="center"/>
        <w:rPr>
          <w:b/>
          <w:color w:val="000000"/>
          <w:sz w:val="28"/>
          <w:szCs w:val="28"/>
        </w:rPr>
      </w:pPr>
      <w:r>
        <w:rPr>
          <w:b/>
          <w:color w:val="000000"/>
          <w:sz w:val="28"/>
          <w:szCs w:val="28"/>
        </w:rPr>
        <w:t>资格声明函</w:t>
      </w:r>
    </w:p>
    <w:p>
      <w:pPr>
        <w:spacing w:line="400" w:lineRule="exact"/>
        <w:rPr>
          <w:b/>
          <w:bCs/>
          <w:color w:val="000000"/>
        </w:rPr>
      </w:pPr>
      <w:r>
        <w:rPr>
          <w:rFonts w:hint="eastAsia"/>
          <w:b/>
          <w:bCs/>
          <w:color w:val="000000"/>
        </w:rPr>
        <w:t>开平市动物疫病预防控制中心</w:t>
      </w:r>
      <w:r>
        <w:rPr>
          <w:b/>
          <w:bCs/>
          <w:color w:val="000000"/>
        </w:rPr>
        <w:t>、广东建设工程监理有限公司：</w:t>
      </w:r>
    </w:p>
    <w:p>
      <w:pPr>
        <w:spacing w:before="120" w:line="400" w:lineRule="exact"/>
        <w:ind w:firstLine="424" w:firstLineChars="202"/>
        <w:rPr>
          <w:color w:val="000000"/>
        </w:rPr>
      </w:pPr>
      <w:r>
        <w:rPr>
          <w:color w:val="000000"/>
        </w:rPr>
        <w:t>关于贵公司</w:t>
      </w:r>
      <w:r>
        <w:rPr>
          <w:color w:val="000000"/>
          <w:u w:val="single"/>
        </w:rPr>
        <w:t>　　</w:t>
      </w:r>
      <w:r>
        <w:rPr>
          <w:color w:val="000000"/>
        </w:rPr>
        <w:t>年</w:t>
      </w:r>
      <w:r>
        <w:rPr>
          <w:color w:val="000000"/>
          <w:u w:val="single"/>
        </w:rPr>
        <w:t>　　</w:t>
      </w:r>
      <w:r>
        <w:rPr>
          <w:color w:val="000000"/>
        </w:rPr>
        <w:t>月</w:t>
      </w:r>
      <w:r>
        <w:rPr>
          <w:color w:val="000000"/>
          <w:u w:val="single"/>
        </w:rPr>
        <w:t>　</w:t>
      </w:r>
      <w:r>
        <w:rPr>
          <w:color w:val="000000"/>
        </w:rPr>
        <w:t>日发布</w:t>
      </w:r>
      <w:r>
        <w:rPr>
          <w:rFonts w:hint="eastAsia"/>
          <w:color w:val="000000"/>
          <w:u w:val="single"/>
        </w:rPr>
        <w:t>江门市生物资源科学处理中心特许经营权采购</w:t>
      </w:r>
      <w:r>
        <w:rPr>
          <w:color w:val="000000"/>
        </w:rPr>
        <w:t>（项目编号：</w:t>
      </w:r>
      <w:r>
        <w:rPr>
          <w:rFonts w:hint="eastAsia"/>
          <w:color w:val="000000"/>
          <w:u w:val="single"/>
        </w:rPr>
        <w:t>440783-202012-5293-0001</w:t>
      </w:r>
      <w:r>
        <w:rPr>
          <w:color w:val="000000"/>
        </w:rPr>
        <w:t>）的采购公告，本公司（企业）愿意参加投标，并声明：</w:t>
      </w:r>
    </w:p>
    <w:p>
      <w:pPr>
        <w:spacing w:line="400" w:lineRule="exact"/>
        <w:ind w:firstLine="424" w:firstLineChars="202"/>
        <w:rPr>
          <w:color w:val="000000"/>
        </w:rPr>
      </w:pPr>
      <w:r>
        <w:rPr>
          <w:color w:val="000000"/>
        </w:rPr>
        <w:t>本公司（企业）具备《中华人民共和国政府采购法》第二十二条资格条件，并已清楚</w:t>
      </w:r>
      <w:r>
        <w:rPr>
          <w:b/>
          <w:bCs/>
          <w:color w:val="000000"/>
        </w:rPr>
        <w:t>资格预审</w:t>
      </w:r>
      <w:r>
        <w:rPr>
          <w:color w:val="000000"/>
        </w:rPr>
        <w:t>文件的要求及有关文件规定。</w:t>
      </w:r>
    </w:p>
    <w:p>
      <w:pPr>
        <w:spacing w:line="400" w:lineRule="exact"/>
        <w:ind w:firstLine="424" w:firstLineChars="202"/>
        <w:rPr>
          <w:color w:val="000000"/>
        </w:rPr>
      </w:pPr>
      <w:r>
        <w:rPr>
          <w:color w:val="000000"/>
        </w:rPr>
        <w:t>本公司（企业）为在中国境内依法注册的具有独立法人资格的企业法人，且合法存续，没有处于被吊销企业法人营业执照、责令停业或者被撤销等不良状态，具有良好的商业信誉和健全的财务会计制度</w:t>
      </w:r>
      <w:r>
        <w:rPr>
          <w:bCs/>
          <w:color w:val="000000"/>
        </w:rPr>
        <w:t>，</w:t>
      </w:r>
      <w:r>
        <w:rPr>
          <w:color w:val="000000"/>
        </w:rPr>
        <w:t>具有履行合同所必需的设备和专业技术能力，有依法缴纳税收和社会保险的良好记录，且本公司（企业）参加政府采购活动前3年内在经营活动中没有重大违法记录。否则，由此所造成的损失、不良后果及法律责任，一律由我公司（企业）承担。</w:t>
      </w:r>
    </w:p>
    <w:p>
      <w:pPr>
        <w:spacing w:line="400" w:lineRule="exact"/>
        <w:ind w:firstLine="424" w:firstLineChars="202"/>
        <w:rPr>
          <w:color w:val="000000"/>
        </w:rPr>
      </w:pPr>
      <w:r>
        <w:rPr>
          <w:color w:val="000000"/>
        </w:rPr>
        <w:t>本公司（企业）的法定代表人或单位负责人与本项目其他投标人的法定代表人或单位负责人不为同一人，与其他申请人之间不存在直接控股、管理关系且不属于同一母公司控股、管理。</w:t>
      </w:r>
    </w:p>
    <w:p>
      <w:pPr>
        <w:spacing w:line="400" w:lineRule="exact"/>
        <w:ind w:firstLine="424" w:firstLineChars="202"/>
        <w:rPr>
          <w:color w:val="000000"/>
        </w:rPr>
      </w:pPr>
      <w:r>
        <w:rPr>
          <w:color w:val="000000"/>
        </w:rPr>
        <w:t>本公司(企业)</w:t>
      </w:r>
      <w:r>
        <w:rPr>
          <w:rFonts w:hint="eastAsia"/>
          <w:color w:val="000000"/>
        </w:rPr>
        <w:t>近三年内</w:t>
      </w:r>
      <w:r>
        <w:rPr>
          <w:color w:val="000000"/>
        </w:rPr>
        <w:t>企业</w:t>
      </w:r>
      <w:r>
        <w:rPr>
          <w:rFonts w:hint="eastAsia"/>
          <w:color w:val="000000"/>
        </w:rPr>
        <w:t>、</w:t>
      </w:r>
      <w:r>
        <w:rPr>
          <w:color w:val="000000"/>
        </w:rPr>
        <w:t>法定代表人</w:t>
      </w:r>
      <w:r>
        <w:rPr>
          <w:rFonts w:hint="eastAsia"/>
          <w:color w:val="000000"/>
        </w:rPr>
        <w:t>（自本项目公告发布之日起前三年，成立不足三年的从成立之日起算）无行贿犯罪记录。</w:t>
      </w:r>
    </w:p>
    <w:p>
      <w:pPr>
        <w:spacing w:line="400" w:lineRule="exact"/>
        <w:ind w:firstLine="424" w:firstLineChars="202"/>
        <w:rPr>
          <w:color w:val="000000"/>
        </w:rPr>
      </w:pPr>
      <w:r>
        <w:rPr>
          <w:color w:val="000000"/>
        </w:rPr>
        <w:t>本公司（企业）承诺在本次招标采购活动中，如有违法、违规、弄虚作假行为，所造成的损失、不良后果及法律责任，一律由我公司（企业）承担。</w:t>
      </w:r>
    </w:p>
    <w:p>
      <w:pPr>
        <w:spacing w:line="400" w:lineRule="exact"/>
        <w:ind w:firstLine="420"/>
        <w:rPr>
          <w:color w:val="000000"/>
        </w:rPr>
      </w:pPr>
      <w:r>
        <w:rPr>
          <w:color w:val="000000"/>
        </w:rPr>
        <w:t>特此声明！</w:t>
      </w:r>
    </w:p>
    <w:p>
      <w:pPr>
        <w:spacing w:line="400" w:lineRule="exact"/>
        <w:ind w:firstLine="420"/>
        <w:rPr>
          <w:color w:val="000000"/>
        </w:rPr>
      </w:pPr>
    </w:p>
    <w:p>
      <w:pPr>
        <w:spacing w:line="400" w:lineRule="exact"/>
        <w:ind w:firstLine="420"/>
        <w:rPr>
          <w:color w:val="000000"/>
        </w:rPr>
      </w:pPr>
      <w:r>
        <w:rPr>
          <w:color w:val="000000"/>
        </w:rPr>
        <w:t>单位名称（加盖公章）：　　　　　　　　　　</w:t>
      </w:r>
    </w:p>
    <w:p>
      <w:pPr>
        <w:spacing w:line="400" w:lineRule="exact"/>
        <w:ind w:firstLine="420"/>
        <w:rPr>
          <w:color w:val="000000"/>
        </w:rPr>
      </w:pPr>
      <w:r>
        <w:rPr>
          <w:color w:val="000000"/>
        </w:rPr>
        <w:t>法定代表人（签名或盖章）：</w:t>
      </w:r>
    </w:p>
    <w:p>
      <w:pPr>
        <w:spacing w:line="400" w:lineRule="exact"/>
        <w:ind w:firstLine="420"/>
        <w:rPr>
          <w:color w:val="000000"/>
        </w:rPr>
      </w:pPr>
      <w:r>
        <w:rPr>
          <w:color w:val="000000"/>
        </w:rPr>
        <w:t>单位地址：　　　　　　　　　　　　　　　　</w:t>
      </w:r>
    </w:p>
    <w:p>
      <w:pPr>
        <w:spacing w:line="400" w:lineRule="exact"/>
        <w:ind w:firstLine="420"/>
        <w:rPr>
          <w:color w:val="000000"/>
        </w:rPr>
      </w:pPr>
      <w:r>
        <w:rPr>
          <w:color w:val="000000"/>
        </w:rPr>
        <w:t>邮政编码：　　　　　　　　　　　　　　　　日期：</w:t>
      </w:r>
    </w:p>
    <w:p>
      <w:pPr>
        <w:spacing w:line="400" w:lineRule="exact"/>
        <w:ind w:firstLine="420" w:firstLineChars="200"/>
        <w:rPr>
          <w:color w:val="000000"/>
        </w:rPr>
      </w:pPr>
      <w:r>
        <w:rPr>
          <w:color w:val="000000"/>
        </w:rPr>
        <w:t>联系电话：</w:t>
      </w:r>
    </w:p>
    <w:p>
      <w:pPr>
        <w:spacing w:line="400" w:lineRule="exact"/>
        <w:ind w:firstLine="5808" w:firstLineChars="2420"/>
        <w:jc w:val="right"/>
        <w:rPr>
          <w:rFonts w:ascii="宋体" w:hAnsi="宋体"/>
          <w:color w:val="000000"/>
          <w:sz w:val="24"/>
        </w:rPr>
      </w:pPr>
    </w:p>
    <w:p>
      <w:pPr>
        <w:autoSpaceDE w:val="0"/>
        <w:autoSpaceDN w:val="0"/>
        <w:adjustRightInd w:val="0"/>
        <w:spacing w:line="360" w:lineRule="auto"/>
        <w:rPr>
          <w:rFonts w:ascii="宋体" w:hAnsi="宋体"/>
          <w:color w:val="000000"/>
          <w:sz w:val="24"/>
        </w:rPr>
      </w:pPr>
    </w:p>
    <w:p>
      <w:pPr>
        <w:autoSpaceDE w:val="0"/>
        <w:autoSpaceDN w:val="0"/>
        <w:adjustRightInd w:val="0"/>
        <w:spacing w:line="360" w:lineRule="auto"/>
        <w:rPr>
          <w:rFonts w:ascii="宋体" w:hAnsi="宋体"/>
          <w:b/>
          <w:bCs/>
          <w:color w:val="000000"/>
          <w:sz w:val="24"/>
          <w:lang w:val="zh-CN"/>
        </w:rPr>
      </w:pPr>
      <w:r>
        <w:rPr>
          <w:rFonts w:ascii="宋体" w:hAnsi="宋体"/>
          <w:color w:val="000000"/>
        </w:rPr>
        <w:br w:type="page"/>
      </w:r>
      <w:r>
        <w:rPr>
          <w:rFonts w:ascii="宋体" w:hAnsi="宋体"/>
          <w:b/>
          <w:bCs/>
          <w:color w:val="000000"/>
          <w:sz w:val="24"/>
          <w:lang w:val="zh-CN"/>
        </w:rPr>
        <w:t>格式</w:t>
      </w:r>
      <w:r>
        <w:rPr>
          <w:rFonts w:hint="eastAsia" w:ascii="宋体" w:hAnsi="宋体"/>
          <w:b/>
          <w:bCs/>
          <w:color w:val="000000"/>
          <w:sz w:val="24"/>
          <w:lang w:val="zh-CN"/>
        </w:rPr>
        <w:t>3</w:t>
      </w:r>
      <w:r>
        <w:rPr>
          <w:rFonts w:ascii="宋体" w:hAnsi="宋体"/>
          <w:b/>
          <w:bCs/>
          <w:color w:val="000000"/>
          <w:sz w:val="24"/>
          <w:lang w:val="zh-CN"/>
        </w:rPr>
        <w:t>：授权委托书格式</w:t>
      </w:r>
    </w:p>
    <w:p>
      <w:pPr>
        <w:spacing w:line="400" w:lineRule="exact"/>
        <w:rPr>
          <w:rFonts w:ascii="宋体" w:hAnsi="宋体"/>
          <w:color w:val="000000"/>
          <w:sz w:val="28"/>
        </w:rPr>
      </w:pPr>
    </w:p>
    <w:p>
      <w:pPr>
        <w:spacing w:line="480" w:lineRule="exact"/>
        <w:ind w:firstLine="540"/>
        <w:jc w:val="center"/>
        <w:rPr>
          <w:rFonts w:ascii="宋体" w:hAnsi="宋体"/>
          <w:color w:val="000000"/>
          <w:sz w:val="30"/>
        </w:rPr>
      </w:pPr>
    </w:p>
    <w:p>
      <w:pPr>
        <w:spacing w:line="480" w:lineRule="exact"/>
        <w:ind w:firstLine="542"/>
        <w:jc w:val="center"/>
        <w:rPr>
          <w:rFonts w:ascii="宋体" w:hAnsi="宋体"/>
          <w:b/>
          <w:bCs/>
          <w:color w:val="000000"/>
          <w:sz w:val="30"/>
        </w:rPr>
      </w:pPr>
      <w:r>
        <w:rPr>
          <w:rFonts w:ascii="宋体" w:hAnsi="宋体"/>
          <w:b/>
          <w:bCs/>
          <w:color w:val="000000"/>
          <w:sz w:val="30"/>
        </w:rPr>
        <w:t>授权委托书</w:t>
      </w:r>
    </w:p>
    <w:p>
      <w:pPr>
        <w:spacing w:line="480" w:lineRule="exact"/>
        <w:ind w:firstLine="504"/>
        <w:rPr>
          <w:rFonts w:ascii="宋体" w:hAnsi="宋体"/>
          <w:color w:val="000000"/>
          <w:sz w:val="28"/>
        </w:rPr>
      </w:pPr>
    </w:p>
    <w:p>
      <w:pPr>
        <w:spacing w:line="480" w:lineRule="exact"/>
        <w:ind w:firstLine="504"/>
        <w:rPr>
          <w:rFonts w:ascii="宋体" w:hAnsi="宋体"/>
          <w:color w:val="000000"/>
          <w:sz w:val="24"/>
        </w:rPr>
      </w:pPr>
      <w:r>
        <w:rPr>
          <w:rFonts w:ascii="宋体" w:hAnsi="宋体"/>
          <w:color w:val="000000"/>
          <w:sz w:val="24"/>
        </w:rPr>
        <w:t>本授权书宣告：</w:t>
      </w:r>
      <w:r>
        <w:rPr>
          <w:rFonts w:hint="eastAsia" w:ascii="宋体" w:hAnsi="宋体"/>
          <w:color w:val="000000"/>
          <w:sz w:val="24"/>
          <w:u w:val="single"/>
        </w:rPr>
        <w:t>我</w:t>
      </w:r>
      <w:r>
        <w:rPr>
          <w:rFonts w:ascii="宋体" w:hAnsi="宋体"/>
          <w:color w:val="000000"/>
          <w:sz w:val="24"/>
          <w:u w:val="single"/>
        </w:rPr>
        <w:t>单位</w:t>
      </w:r>
      <w:r>
        <w:rPr>
          <w:rFonts w:hint="eastAsia" w:ascii="宋体" w:hAnsi="宋体"/>
          <w:color w:val="000000"/>
          <w:sz w:val="24"/>
          <w:u w:val="single"/>
        </w:rPr>
        <w:t>法定代表人</w:t>
      </w:r>
      <w:r>
        <w:rPr>
          <w:rFonts w:ascii="宋体" w:hAnsi="宋体"/>
          <w:color w:val="000000"/>
          <w:sz w:val="24"/>
          <w:u w:val="single"/>
        </w:rPr>
        <w:t xml:space="preserve">  （姓名）  </w:t>
      </w:r>
      <w:r>
        <w:rPr>
          <w:rFonts w:ascii="宋体" w:hAnsi="宋体"/>
          <w:color w:val="000000"/>
          <w:sz w:val="24"/>
        </w:rPr>
        <w:t xml:space="preserve">合法地代表我单位授权 </w:t>
      </w:r>
      <w:r>
        <w:rPr>
          <w:rFonts w:ascii="宋体" w:hAnsi="宋体"/>
          <w:color w:val="000000"/>
          <w:sz w:val="24"/>
          <w:u w:val="single"/>
        </w:rPr>
        <w:t xml:space="preserve"> （姓名） （性别） （职务）</w:t>
      </w:r>
      <w:r>
        <w:rPr>
          <w:rFonts w:ascii="宋体" w:hAnsi="宋体"/>
          <w:color w:val="000000"/>
          <w:sz w:val="24"/>
        </w:rPr>
        <w:t>为我单位</w:t>
      </w:r>
      <w:r>
        <w:rPr>
          <w:rFonts w:hint="eastAsia" w:ascii="宋体" w:hAnsi="宋体"/>
          <w:color w:val="000000"/>
          <w:sz w:val="24"/>
        </w:rPr>
        <w:t>被</w:t>
      </w:r>
      <w:r>
        <w:rPr>
          <w:rFonts w:ascii="宋体" w:hAnsi="宋体"/>
          <w:color w:val="000000"/>
          <w:sz w:val="24"/>
        </w:rPr>
        <w:t>授权代</w:t>
      </w:r>
      <w:r>
        <w:rPr>
          <w:rFonts w:hint="eastAsia" w:ascii="宋体" w:hAnsi="宋体"/>
          <w:color w:val="000000"/>
          <w:sz w:val="24"/>
        </w:rPr>
        <w:t>表</w:t>
      </w:r>
      <w:r>
        <w:rPr>
          <w:rFonts w:ascii="宋体" w:hAnsi="宋体"/>
          <w:color w:val="000000"/>
          <w:sz w:val="24"/>
        </w:rPr>
        <w:t>人，该代</w:t>
      </w:r>
      <w:r>
        <w:rPr>
          <w:rFonts w:hint="eastAsia" w:ascii="宋体" w:hAnsi="宋体"/>
          <w:color w:val="000000"/>
          <w:sz w:val="24"/>
        </w:rPr>
        <w:t>表</w:t>
      </w:r>
      <w:r>
        <w:rPr>
          <w:rFonts w:ascii="宋体" w:hAnsi="宋体"/>
          <w:color w:val="000000"/>
          <w:sz w:val="24"/>
        </w:rPr>
        <w:t>人有权在</w:t>
      </w:r>
      <w:r>
        <w:rPr>
          <w:rFonts w:hint="eastAsia" w:ascii="宋体" w:hAnsi="宋体"/>
          <w:color w:val="000000"/>
          <w:sz w:val="24"/>
          <w:u w:val="single"/>
        </w:rPr>
        <w:t>江门市生物资源科学处理中心特许经营权采购</w:t>
      </w:r>
      <w:r>
        <w:rPr>
          <w:rFonts w:ascii="宋体" w:hAnsi="宋体"/>
          <w:color w:val="000000"/>
          <w:sz w:val="24"/>
        </w:rPr>
        <w:t>的资格预审活动中，以我单位的名义签署申请文件，与贵方协商以及执行一切与此相关的事项。</w:t>
      </w:r>
    </w:p>
    <w:p>
      <w:pPr>
        <w:spacing w:line="480" w:lineRule="exact"/>
        <w:ind w:firstLine="504"/>
        <w:rPr>
          <w:rFonts w:ascii="宋体" w:hAnsi="宋体"/>
          <w:color w:val="000000"/>
          <w:sz w:val="24"/>
        </w:rPr>
      </w:pPr>
    </w:p>
    <w:p>
      <w:pPr>
        <w:spacing w:line="480" w:lineRule="exact"/>
        <w:ind w:firstLine="504"/>
        <w:rPr>
          <w:rFonts w:ascii="宋体" w:hAnsi="宋体"/>
          <w:color w:val="000000"/>
          <w:sz w:val="24"/>
        </w:rPr>
      </w:pPr>
      <w:r>
        <w:rPr>
          <w:rFonts w:hint="eastAsia" w:ascii="宋体" w:hAnsi="宋体"/>
          <w:color w:val="000000"/>
          <w:sz w:val="24"/>
        </w:rPr>
        <w:t>授权期限至本次资格预审活动结束止。</w:t>
      </w:r>
    </w:p>
    <w:p>
      <w:pPr>
        <w:spacing w:line="480" w:lineRule="exact"/>
        <w:ind w:firstLine="504"/>
        <w:rPr>
          <w:rFonts w:ascii="宋体" w:hAnsi="宋体"/>
          <w:color w:val="000000"/>
          <w:sz w:val="24"/>
        </w:rPr>
      </w:pPr>
    </w:p>
    <w:p>
      <w:pPr>
        <w:wordWrap w:val="0"/>
        <w:spacing w:line="480" w:lineRule="exact"/>
        <w:ind w:firstLine="504"/>
        <w:jc w:val="right"/>
        <w:rPr>
          <w:rFonts w:ascii="宋体" w:hAnsi="宋体"/>
          <w:color w:val="000000"/>
          <w:sz w:val="24"/>
        </w:rPr>
      </w:pPr>
      <w:r>
        <w:rPr>
          <w:rFonts w:ascii="宋体" w:hAnsi="宋体"/>
          <w:color w:val="000000"/>
          <w:sz w:val="24"/>
        </w:rPr>
        <w:t xml:space="preserve">                     申请人：</w:t>
      </w:r>
      <w:r>
        <w:rPr>
          <w:rFonts w:ascii="宋体" w:hAnsi="宋体"/>
          <w:color w:val="000000"/>
          <w:sz w:val="24"/>
          <w:u w:val="single"/>
        </w:rPr>
        <w:t xml:space="preserve"> （盖章） </w:t>
      </w:r>
    </w:p>
    <w:p>
      <w:pPr>
        <w:wordWrap w:val="0"/>
        <w:spacing w:line="480" w:lineRule="exact"/>
        <w:ind w:firstLine="504"/>
        <w:jc w:val="right"/>
        <w:rPr>
          <w:rFonts w:ascii="宋体" w:hAnsi="宋体"/>
          <w:color w:val="000000"/>
          <w:sz w:val="24"/>
        </w:rPr>
      </w:pPr>
      <w:r>
        <w:rPr>
          <w:rFonts w:ascii="宋体" w:hAnsi="宋体"/>
          <w:color w:val="000000"/>
          <w:sz w:val="24"/>
        </w:rPr>
        <w:t xml:space="preserve">    申请人法定代表人：</w:t>
      </w:r>
      <w:r>
        <w:rPr>
          <w:rFonts w:ascii="宋体" w:hAnsi="宋体"/>
          <w:color w:val="000000"/>
          <w:sz w:val="24"/>
          <w:u w:val="single"/>
        </w:rPr>
        <w:t xml:space="preserve"> （签字） </w:t>
      </w:r>
    </w:p>
    <w:p>
      <w:pPr>
        <w:wordWrap w:val="0"/>
        <w:spacing w:line="480" w:lineRule="exact"/>
        <w:ind w:firstLine="504"/>
        <w:jc w:val="right"/>
        <w:rPr>
          <w:rFonts w:ascii="宋体" w:hAnsi="宋体"/>
          <w:color w:val="000000"/>
          <w:sz w:val="24"/>
        </w:rPr>
      </w:pPr>
      <w:r>
        <w:rPr>
          <w:rFonts w:ascii="宋体" w:hAnsi="宋体"/>
          <w:color w:val="000000"/>
          <w:sz w:val="24"/>
        </w:rPr>
        <w:t xml:space="preserve">    被授权的代</w:t>
      </w:r>
      <w:r>
        <w:rPr>
          <w:rFonts w:hint="eastAsia" w:ascii="宋体" w:hAnsi="宋体"/>
          <w:color w:val="000000"/>
          <w:sz w:val="24"/>
        </w:rPr>
        <w:t>表</w:t>
      </w:r>
      <w:r>
        <w:rPr>
          <w:rFonts w:ascii="宋体" w:hAnsi="宋体"/>
          <w:color w:val="000000"/>
          <w:sz w:val="24"/>
        </w:rPr>
        <w:t>人：</w:t>
      </w:r>
      <w:r>
        <w:rPr>
          <w:rFonts w:ascii="宋体" w:hAnsi="宋体"/>
          <w:color w:val="000000"/>
          <w:sz w:val="24"/>
          <w:u w:val="single"/>
        </w:rPr>
        <w:t xml:space="preserve"> （签字）  </w:t>
      </w:r>
    </w:p>
    <w:p>
      <w:pPr>
        <w:wordWrap w:val="0"/>
        <w:spacing w:line="480" w:lineRule="exact"/>
        <w:jc w:val="right"/>
        <w:rPr>
          <w:rFonts w:ascii="宋体" w:hAnsi="宋体"/>
          <w:color w:val="000000"/>
          <w:sz w:val="24"/>
        </w:rPr>
      </w:pPr>
      <w:r>
        <w:rPr>
          <w:rFonts w:ascii="宋体" w:hAnsi="宋体"/>
          <w:color w:val="000000"/>
          <w:sz w:val="24"/>
        </w:rPr>
        <w:t xml:space="preserve">                        日期：   年    月   日</w:t>
      </w:r>
    </w:p>
    <w:p>
      <w:pPr>
        <w:spacing w:line="480" w:lineRule="exact"/>
        <w:rPr>
          <w:rFonts w:ascii="宋体" w:hAnsi="宋体"/>
          <w:color w:val="000000"/>
          <w:sz w:val="24"/>
        </w:rPr>
      </w:pPr>
    </w:p>
    <w:p>
      <w:pPr>
        <w:spacing w:line="480" w:lineRule="exact"/>
        <w:rPr>
          <w:rFonts w:ascii="宋体" w:hAnsi="宋体"/>
          <w:color w:val="000000"/>
          <w:sz w:val="24"/>
        </w:rPr>
      </w:pPr>
    </w:p>
    <w:p>
      <w:pPr>
        <w:spacing w:line="480" w:lineRule="exact"/>
        <w:rPr>
          <w:rFonts w:ascii="宋体" w:hAnsi="宋体"/>
          <w:color w:val="000000"/>
          <w:sz w:val="24"/>
        </w:rPr>
      </w:pPr>
      <w:r>
        <w:rPr>
          <w:rFonts w:ascii="宋体" w:hAnsi="宋体"/>
          <w:color w:val="000000"/>
          <w:sz w:val="24"/>
        </w:rPr>
        <w:pict>
          <v:shape id="1027" o:spid="_x0000_s1026" o:spt="202" type="#_x0000_t202" style="position:absolute;left:0pt;margin-left:27pt;margin-top:1.6pt;height:195.6pt;width:387pt;mso-wrap-distance-bottom:0pt;mso-wrap-distance-left:9pt;mso-wrap-distance-right:9pt;mso-wrap-distance-top:0pt;z-index:1024;mso-width-relative:page;mso-height-relative:page;" coordsize="21600,21600">
            <v:path/>
            <v:fill focussize="0,0"/>
            <v:stroke joinstyle="miter"/>
            <v:imagedata o:title=""/>
            <o:lock v:ext="edit"/>
            <v:textbox>
              <w:txbxContent>
                <w:p>
                  <w:pPr>
                    <w:jc w:val="center"/>
                  </w:pPr>
                  <w:r>
                    <w:rPr>
                      <w:rFonts w:hint="eastAsia"/>
                      <w:sz w:val="24"/>
                    </w:rPr>
                    <w:t>粘贴被授权代表人二代身份证正反面复印件并加盖骑缝公章</w:t>
                  </w:r>
                </w:p>
              </w:txbxContent>
            </v:textbox>
            <w10:wrap type="square"/>
          </v:shape>
        </w:pict>
      </w:r>
    </w:p>
    <w:p>
      <w:pPr>
        <w:spacing w:line="480" w:lineRule="exact"/>
        <w:ind w:firstLine="480"/>
        <w:rPr>
          <w:rFonts w:ascii="宋体" w:hAnsi="宋体"/>
          <w:color w:val="000000"/>
          <w:kern w:val="0"/>
          <w:sz w:val="24"/>
        </w:rPr>
      </w:pPr>
    </w:p>
    <w:p>
      <w:pPr>
        <w:spacing w:line="480" w:lineRule="exact"/>
        <w:ind w:firstLine="480"/>
        <w:rPr>
          <w:rFonts w:ascii="宋体" w:hAnsi="宋体"/>
          <w:color w:val="000000"/>
          <w:kern w:val="0"/>
          <w:sz w:val="24"/>
        </w:rPr>
      </w:pPr>
    </w:p>
    <w:p>
      <w:pPr>
        <w:autoSpaceDE w:val="0"/>
        <w:autoSpaceDN w:val="0"/>
        <w:adjustRightInd w:val="0"/>
        <w:spacing w:line="360" w:lineRule="auto"/>
        <w:rPr>
          <w:rFonts w:ascii="宋体" w:hAnsi="宋体"/>
          <w:b/>
          <w:bCs/>
          <w:color w:val="000000"/>
          <w:sz w:val="32"/>
          <w:lang w:val="zh-CN"/>
        </w:rPr>
        <w:sectPr>
          <w:headerReference r:id="rId11" w:type="first"/>
          <w:headerReference r:id="rId9" w:type="default"/>
          <w:footerReference r:id="rId12" w:type="default"/>
          <w:headerReference r:id="rId10" w:type="even"/>
          <w:footerReference r:id="rId13" w:type="even"/>
          <w:pgSz w:w="11906" w:h="16838"/>
          <w:pgMar w:top="1091" w:right="1186" w:bottom="1418" w:left="1260" w:header="851" w:footer="992" w:gutter="0"/>
          <w:cols w:space="425" w:num="1"/>
          <w:docGrid w:type="lines" w:linePitch="312" w:charSpace="0"/>
        </w:sectPr>
      </w:pPr>
    </w:p>
    <w:p>
      <w:pPr>
        <w:pStyle w:val="29"/>
        <w:spacing w:before="0" w:after="0" w:line="360" w:lineRule="auto"/>
        <w:ind w:firstLine="723"/>
        <w:jc w:val="center"/>
        <w:outlineLvl w:val="0"/>
        <w:rPr>
          <w:rFonts w:ascii="宋体" w:hAnsi="宋体" w:eastAsia="宋体"/>
          <w:b/>
          <w:bCs/>
          <w:color w:val="000000"/>
          <w:sz w:val="36"/>
        </w:rPr>
      </w:pPr>
      <w:bookmarkStart w:id="6" w:name="_Toc167864244"/>
      <w:bookmarkStart w:id="7" w:name="_Toc434255950"/>
      <w:r>
        <w:rPr>
          <w:rFonts w:ascii="宋体" w:hAnsi="宋体" w:eastAsia="宋体"/>
          <w:b/>
          <w:bCs/>
          <w:color w:val="000000"/>
          <w:sz w:val="36"/>
        </w:rPr>
        <w:t>第三章  资格预审评审办法</w:t>
      </w:r>
      <w:bookmarkEnd w:id="6"/>
      <w:bookmarkEnd w:id="7"/>
      <w:bookmarkStart w:id="8" w:name="_Toc167864245"/>
      <w:bookmarkStart w:id="9" w:name="_Toc154921252"/>
    </w:p>
    <w:p>
      <w:pPr>
        <w:spacing w:line="360" w:lineRule="auto"/>
        <w:rPr>
          <w:rFonts w:ascii="宋体" w:hAnsi="宋体"/>
          <w:color w:val="000000"/>
          <w:sz w:val="24"/>
        </w:rPr>
      </w:pPr>
      <w:r>
        <w:rPr>
          <w:rFonts w:ascii="宋体" w:hAnsi="宋体"/>
          <w:color w:val="000000"/>
          <w:sz w:val="24"/>
        </w:rPr>
        <w:t>一、总则</w:t>
      </w:r>
      <w:bookmarkEnd w:id="8"/>
      <w:bookmarkEnd w:id="9"/>
    </w:p>
    <w:p>
      <w:pPr>
        <w:spacing w:line="360" w:lineRule="auto"/>
        <w:ind w:firstLine="480" w:firstLineChars="200"/>
        <w:rPr>
          <w:rFonts w:ascii="宋体" w:hAnsi="宋体"/>
          <w:color w:val="000000"/>
          <w:sz w:val="24"/>
        </w:rPr>
      </w:pPr>
      <w:r>
        <w:rPr>
          <w:rFonts w:ascii="宋体" w:hAnsi="宋体"/>
          <w:color w:val="000000"/>
          <w:sz w:val="24"/>
        </w:rPr>
        <w:t>资格预审评审依据国家、省、市有关法律、法规、规章、规范性文件以及本次</w:t>
      </w:r>
      <w:r>
        <w:rPr>
          <w:rFonts w:hint="eastAsia" w:ascii="宋体" w:hAnsi="宋体"/>
          <w:color w:val="000000"/>
          <w:sz w:val="24"/>
        </w:rPr>
        <w:t>资格预审公告、</w:t>
      </w:r>
      <w:r>
        <w:rPr>
          <w:rFonts w:ascii="宋体" w:hAnsi="宋体"/>
          <w:color w:val="000000"/>
          <w:sz w:val="24"/>
        </w:rPr>
        <w:t>资格预审文件中</w:t>
      </w:r>
      <w:r>
        <w:rPr>
          <w:rFonts w:hint="eastAsia" w:ascii="宋体" w:hAnsi="宋体"/>
          <w:color w:val="000000"/>
          <w:sz w:val="24"/>
        </w:rPr>
        <w:t>规定</w:t>
      </w:r>
      <w:r>
        <w:rPr>
          <w:rFonts w:ascii="宋体" w:hAnsi="宋体"/>
          <w:color w:val="000000"/>
          <w:sz w:val="24"/>
        </w:rPr>
        <w:t>的有关</w:t>
      </w:r>
      <w:r>
        <w:rPr>
          <w:rFonts w:hint="eastAsia" w:ascii="宋体" w:hAnsi="宋体"/>
          <w:color w:val="000000"/>
          <w:sz w:val="24"/>
        </w:rPr>
        <w:t>条件</w:t>
      </w:r>
      <w:r>
        <w:rPr>
          <w:rFonts w:ascii="宋体" w:hAnsi="宋体"/>
          <w:color w:val="000000"/>
          <w:sz w:val="24"/>
        </w:rPr>
        <w:t>进行，由招标人依法组建的评审委员会进行</w:t>
      </w:r>
      <w:r>
        <w:rPr>
          <w:rFonts w:hint="eastAsia" w:ascii="宋体" w:hAnsi="宋体"/>
          <w:color w:val="000000"/>
          <w:sz w:val="24"/>
        </w:rPr>
        <w:t>审查并出具审查报告。</w:t>
      </w:r>
      <w:bookmarkStart w:id="10" w:name="_Toc167864246"/>
      <w:bookmarkStart w:id="11" w:name="_Toc154921253"/>
    </w:p>
    <w:bookmarkEnd w:id="10"/>
    <w:bookmarkEnd w:id="11"/>
    <w:p>
      <w:pPr>
        <w:spacing w:line="360" w:lineRule="auto"/>
        <w:rPr>
          <w:rFonts w:ascii="宋体" w:hAnsi="宋体"/>
          <w:color w:val="000000"/>
          <w:sz w:val="24"/>
        </w:rPr>
      </w:pPr>
      <w:bookmarkStart w:id="12" w:name="_Toc167864247"/>
      <w:r>
        <w:rPr>
          <w:rFonts w:hint="eastAsia" w:ascii="宋体" w:hAnsi="宋体"/>
          <w:color w:val="000000"/>
          <w:sz w:val="24"/>
        </w:rPr>
        <w:t>二</w:t>
      </w:r>
      <w:r>
        <w:rPr>
          <w:rFonts w:ascii="宋体" w:hAnsi="宋体"/>
          <w:color w:val="000000"/>
          <w:sz w:val="24"/>
        </w:rPr>
        <w:t>、资格审查的程序和</w:t>
      </w:r>
      <w:r>
        <w:rPr>
          <w:rFonts w:hint="eastAsia" w:ascii="宋体" w:hAnsi="宋体"/>
          <w:color w:val="000000"/>
          <w:sz w:val="24"/>
        </w:rPr>
        <w:t>标准（详见后附表格）</w:t>
      </w:r>
      <w:bookmarkEnd w:id="12"/>
    </w:p>
    <w:p>
      <w:pPr>
        <w:spacing w:line="360" w:lineRule="auto"/>
        <w:ind w:firstLine="480" w:firstLineChars="200"/>
        <w:rPr>
          <w:rFonts w:ascii="宋体" w:hAnsi="宋体"/>
          <w:color w:val="000000"/>
          <w:sz w:val="24"/>
        </w:rPr>
      </w:pPr>
      <w:r>
        <w:rPr>
          <w:rFonts w:ascii="宋体" w:hAnsi="宋体"/>
          <w:color w:val="000000"/>
          <w:sz w:val="24"/>
        </w:rPr>
        <w:t>（一）初步审查</w:t>
      </w:r>
      <w:r>
        <w:rPr>
          <w:rFonts w:hint="eastAsia" w:ascii="宋体" w:hAnsi="宋体"/>
          <w:color w:val="000000"/>
          <w:sz w:val="24"/>
        </w:rPr>
        <w:t>（详见表1）</w:t>
      </w:r>
    </w:p>
    <w:p>
      <w:pPr>
        <w:spacing w:line="360" w:lineRule="auto"/>
        <w:ind w:firstLine="480" w:firstLineChars="200"/>
        <w:rPr>
          <w:rFonts w:ascii="宋体" w:hAnsi="宋体"/>
          <w:color w:val="000000"/>
          <w:sz w:val="24"/>
        </w:rPr>
      </w:pPr>
      <w:r>
        <w:rPr>
          <w:rFonts w:ascii="宋体" w:hAnsi="宋体"/>
          <w:color w:val="000000"/>
          <w:sz w:val="24"/>
        </w:rPr>
        <w:t>（二）详细审查</w:t>
      </w:r>
      <w:r>
        <w:rPr>
          <w:rFonts w:hint="eastAsia" w:ascii="宋体" w:hAnsi="宋体"/>
          <w:color w:val="000000"/>
          <w:sz w:val="24"/>
        </w:rPr>
        <w:t>（详见表2）</w:t>
      </w:r>
    </w:p>
    <w:p>
      <w:pPr>
        <w:spacing w:line="360" w:lineRule="auto"/>
        <w:ind w:firstLine="480" w:firstLineChars="200"/>
        <w:rPr>
          <w:rFonts w:ascii="宋体" w:hAnsi="宋体"/>
          <w:color w:val="000000"/>
          <w:sz w:val="24"/>
        </w:rPr>
      </w:pPr>
      <w:r>
        <w:rPr>
          <w:rFonts w:hint="eastAsia" w:ascii="宋体" w:hAnsi="宋体"/>
          <w:color w:val="000000"/>
          <w:sz w:val="24"/>
        </w:rPr>
        <w:t>（三）</w:t>
      </w:r>
      <w:r>
        <w:rPr>
          <w:rFonts w:ascii="宋体" w:hAnsi="宋体"/>
          <w:color w:val="000000"/>
          <w:sz w:val="24"/>
        </w:rPr>
        <w:t>编写资格审查报告。</w:t>
      </w:r>
    </w:p>
    <w:p>
      <w:pPr>
        <w:spacing w:line="360" w:lineRule="auto"/>
        <w:ind w:firstLine="480" w:firstLineChars="200"/>
        <w:rPr>
          <w:rFonts w:ascii="宋体" w:hAnsi="宋体"/>
          <w:color w:val="000000"/>
          <w:sz w:val="24"/>
        </w:rPr>
      </w:pPr>
      <w:r>
        <w:rPr>
          <w:rFonts w:ascii="宋体" w:hAnsi="宋体"/>
          <w:color w:val="000000"/>
          <w:sz w:val="24"/>
        </w:rPr>
        <w:t>各</w:t>
      </w:r>
      <w:r>
        <w:rPr>
          <w:rFonts w:hint="eastAsia" w:ascii="宋体" w:hAnsi="宋体"/>
          <w:color w:val="000000"/>
          <w:sz w:val="24"/>
        </w:rPr>
        <w:t>评审成</w:t>
      </w:r>
      <w:r>
        <w:rPr>
          <w:rFonts w:ascii="宋体" w:hAnsi="宋体"/>
          <w:color w:val="000000"/>
          <w:sz w:val="24"/>
        </w:rPr>
        <w:t>员独立审查</w:t>
      </w:r>
      <w:r>
        <w:rPr>
          <w:rFonts w:hint="eastAsia" w:ascii="宋体" w:hAnsi="宋体"/>
          <w:color w:val="000000"/>
          <w:sz w:val="24"/>
        </w:rPr>
        <w:t>，</w:t>
      </w:r>
      <w:r>
        <w:rPr>
          <w:rFonts w:ascii="宋体" w:hAnsi="宋体"/>
          <w:color w:val="000000"/>
          <w:sz w:val="24"/>
        </w:rPr>
        <w:t>汇总审查情况，</w:t>
      </w:r>
      <w:r>
        <w:rPr>
          <w:rFonts w:hint="eastAsia" w:ascii="宋体" w:hAnsi="宋体"/>
          <w:color w:val="000000"/>
          <w:sz w:val="24"/>
        </w:rPr>
        <w:t>如评审成员就某事项意见不一致的，应遵循少数服从多数的原则确定</w:t>
      </w:r>
      <w:r>
        <w:rPr>
          <w:rFonts w:ascii="宋体" w:hAnsi="宋体"/>
          <w:color w:val="000000"/>
          <w:sz w:val="24"/>
        </w:rPr>
        <w:t>通过资格审查的申请人。资格预审结果分为合格与不合格。</w:t>
      </w:r>
    </w:p>
    <w:p>
      <w:pPr>
        <w:spacing w:line="360" w:lineRule="auto"/>
        <w:ind w:firstLine="480" w:firstLineChars="200"/>
        <w:rPr>
          <w:rFonts w:ascii="宋体" w:hAnsi="宋体"/>
          <w:color w:val="000000"/>
          <w:sz w:val="24"/>
        </w:rPr>
      </w:pPr>
    </w:p>
    <w:p>
      <w:pPr>
        <w:spacing w:beforeLines="50" w:afterLines="50" w:line="276" w:lineRule="auto"/>
        <w:outlineLvl w:val="3"/>
        <w:rPr>
          <w:rFonts w:ascii="宋体" w:hAnsi="宋体"/>
          <w:b/>
          <w:color w:val="000000"/>
          <w:sz w:val="24"/>
        </w:rPr>
      </w:pPr>
      <w:r>
        <w:rPr>
          <w:rFonts w:ascii="宋体" w:hAnsi="宋体"/>
          <w:b/>
          <w:color w:val="000000"/>
          <w:sz w:val="24"/>
        </w:rPr>
        <w:br w:type="page"/>
      </w:r>
      <w:r>
        <w:rPr>
          <w:rFonts w:hint="eastAsia" w:ascii="宋体" w:hAnsi="宋体"/>
          <w:b/>
          <w:color w:val="000000"/>
          <w:sz w:val="24"/>
        </w:rPr>
        <w:t>表1：</w:t>
      </w:r>
    </w:p>
    <w:p>
      <w:pPr>
        <w:spacing w:beforeLines="50" w:afterLines="50" w:line="276" w:lineRule="auto"/>
        <w:jc w:val="center"/>
        <w:outlineLvl w:val="3"/>
        <w:rPr>
          <w:rFonts w:ascii="宋体" w:hAnsi="宋体"/>
          <w:b/>
          <w:color w:val="000000"/>
          <w:sz w:val="30"/>
          <w:szCs w:val="30"/>
        </w:rPr>
      </w:pPr>
      <w:r>
        <w:rPr>
          <w:rFonts w:hint="eastAsia" w:ascii="宋体" w:hAnsi="宋体"/>
          <w:b/>
          <w:color w:val="000000"/>
          <w:sz w:val="30"/>
          <w:szCs w:val="30"/>
        </w:rPr>
        <w:t xml:space="preserve"> 初步审查记录表</w:t>
      </w:r>
    </w:p>
    <w:p>
      <w:pPr>
        <w:spacing w:line="276" w:lineRule="auto"/>
        <w:rPr>
          <w:rFonts w:ascii="宋体" w:hAnsi="宋体"/>
          <w:color w:val="000000"/>
          <w:sz w:val="24"/>
        </w:rPr>
      </w:pPr>
      <w:r>
        <w:rPr>
          <w:rFonts w:hint="eastAsia" w:ascii="宋体" w:hAnsi="宋体"/>
          <w:color w:val="000000"/>
          <w:sz w:val="24"/>
        </w:rPr>
        <w:t>项目名称：</w:t>
      </w:r>
      <w:r>
        <w:rPr>
          <w:rFonts w:hint="eastAsia" w:ascii="宋体" w:hAnsi="宋体"/>
          <w:color w:val="000000"/>
          <w:sz w:val="24"/>
          <w:u w:val="single"/>
        </w:rPr>
        <w:t>江门市生物资源科学处理中心特许经营权采购</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91"/>
        <w:gridCol w:w="1779"/>
        <w:gridCol w:w="5385"/>
        <w:gridCol w:w="634"/>
        <w:gridCol w:w="634"/>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atLeast"/>
          <w:jc w:val="center"/>
        </w:trPr>
        <w:tc>
          <w:tcPr>
            <w:tcW w:w="411" w:type="pct"/>
            <w:noWrap/>
            <w:vAlign w:val="center"/>
          </w:tcPr>
          <w:p>
            <w:pPr>
              <w:spacing w:line="276" w:lineRule="auto"/>
              <w:jc w:val="center"/>
              <w:rPr>
                <w:rFonts w:ascii="宋体" w:hAnsi="宋体"/>
                <w:color w:val="000000"/>
                <w:sz w:val="24"/>
              </w:rPr>
            </w:pPr>
            <w:r>
              <w:rPr>
                <w:rFonts w:ascii="宋体" w:hAnsi="宋体"/>
                <w:color w:val="000000"/>
                <w:sz w:val="24"/>
              </w:rPr>
              <w:t>序号</w:t>
            </w:r>
          </w:p>
        </w:tc>
        <w:tc>
          <w:tcPr>
            <w:tcW w:w="1356" w:type="pct"/>
            <w:noWrap/>
            <w:vAlign w:val="center"/>
          </w:tcPr>
          <w:p>
            <w:pPr>
              <w:spacing w:line="276" w:lineRule="auto"/>
              <w:jc w:val="center"/>
              <w:rPr>
                <w:rFonts w:ascii="宋体" w:hAnsi="宋体"/>
                <w:color w:val="000000"/>
                <w:sz w:val="24"/>
              </w:rPr>
            </w:pPr>
            <w:r>
              <w:rPr>
                <w:rFonts w:ascii="宋体" w:hAnsi="宋体"/>
                <w:color w:val="000000"/>
                <w:sz w:val="24"/>
              </w:rPr>
              <w:t>审查因素</w:t>
            </w:r>
          </w:p>
        </w:tc>
        <w:tc>
          <w:tcPr>
            <w:tcW w:w="1712" w:type="pct"/>
            <w:noWrap/>
            <w:vAlign w:val="center"/>
          </w:tcPr>
          <w:p>
            <w:pPr>
              <w:spacing w:line="276" w:lineRule="auto"/>
              <w:jc w:val="center"/>
              <w:rPr>
                <w:rFonts w:ascii="宋体" w:hAnsi="宋体"/>
                <w:color w:val="000000"/>
                <w:sz w:val="24"/>
              </w:rPr>
            </w:pPr>
            <w:r>
              <w:rPr>
                <w:rFonts w:ascii="宋体" w:hAnsi="宋体"/>
                <w:color w:val="000000"/>
                <w:sz w:val="24"/>
              </w:rPr>
              <w:t>审查标准</w:t>
            </w:r>
          </w:p>
        </w:tc>
        <w:tc>
          <w:tcPr>
            <w:tcW w:w="507" w:type="pct"/>
            <w:noWrap/>
            <w:vAlign w:val="center"/>
          </w:tcPr>
          <w:p>
            <w:pPr>
              <w:spacing w:line="276" w:lineRule="auto"/>
              <w:jc w:val="center"/>
              <w:rPr>
                <w:rFonts w:ascii="宋体" w:hAnsi="宋体"/>
                <w:color w:val="000000"/>
                <w:sz w:val="24"/>
              </w:rPr>
            </w:pPr>
            <w:r>
              <w:rPr>
                <w:rFonts w:hint="eastAsia" w:ascii="宋体" w:hAnsi="宋体"/>
                <w:color w:val="000000"/>
                <w:sz w:val="24"/>
              </w:rPr>
              <w:t>申请人1</w:t>
            </w:r>
          </w:p>
        </w:tc>
        <w:tc>
          <w:tcPr>
            <w:tcW w:w="507" w:type="pct"/>
            <w:noWrap/>
            <w:vAlign w:val="center"/>
          </w:tcPr>
          <w:p>
            <w:pPr>
              <w:spacing w:line="276" w:lineRule="auto"/>
              <w:jc w:val="center"/>
              <w:rPr>
                <w:rFonts w:ascii="宋体" w:hAnsi="宋体"/>
                <w:color w:val="000000"/>
                <w:sz w:val="24"/>
              </w:rPr>
            </w:pPr>
            <w:r>
              <w:rPr>
                <w:rFonts w:hint="eastAsia" w:ascii="宋体" w:hAnsi="宋体"/>
                <w:color w:val="000000"/>
                <w:sz w:val="24"/>
              </w:rPr>
              <w:t>申请人2</w:t>
            </w:r>
          </w:p>
        </w:tc>
        <w:tc>
          <w:tcPr>
            <w:tcW w:w="507" w:type="pct"/>
            <w:noWrap/>
            <w:vAlign w:val="center"/>
          </w:tcPr>
          <w:p>
            <w:pPr>
              <w:spacing w:line="276" w:lineRule="auto"/>
              <w:jc w:val="center"/>
              <w:rPr>
                <w:rFonts w:ascii="宋体" w:hAnsi="宋体"/>
                <w:color w:val="000000"/>
                <w:sz w:val="24"/>
              </w:rPr>
            </w:pP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atLeast"/>
          <w:jc w:val="center"/>
        </w:trPr>
        <w:tc>
          <w:tcPr>
            <w:tcW w:w="411" w:type="pct"/>
            <w:noWrap/>
            <w:vAlign w:val="center"/>
          </w:tcPr>
          <w:p>
            <w:pPr>
              <w:spacing w:line="276" w:lineRule="auto"/>
              <w:jc w:val="center"/>
              <w:rPr>
                <w:rFonts w:ascii="宋体" w:hAnsi="宋体"/>
                <w:color w:val="000000"/>
                <w:sz w:val="24"/>
              </w:rPr>
            </w:pPr>
            <w:r>
              <w:rPr>
                <w:rFonts w:ascii="宋体" w:hAnsi="宋体"/>
                <w:color w:val="000000"/>
                <w:sz w:val="24"/>
              </w:rPr>
              <w:t>1</w:t>
            </w:r>
          </w:p>
        </w:tc>
        <w:tc>
          <w:tcPr>
            <w:tcW w:w="1356" w:type="pct"/>
            <w:noWrap/>
            <w:vAlign w:val="center"/>
          </w:tcPr>
          <w:p>
            <w:pPr>
              <w:spacing w:line="276" w:lineRule="auto"/>
              <w:jc w:val="center"/>
              <w:rPr>
                <w:rFonts w:ascii="宋体" w:hAnsi="宋体"/>
                <w:color w:val="000000"/>
                <w:sz w:val="24"/>
              </w:rPr>
            </w:pPr>
            <w:r>
              <w:rPr>
                <w:rFonts w:ascii="宋体" w:hAnsi="宋体"/>
                <w:color w:val="000000"/>
                <w:sz w:val="24"/>
              </w:rPr>
              <w:t>申请人名称</w:t>
            </w:r>
          </w:p>
        </w:tc>
        <w:tc>
          <w:tcPr>
            <w:tcW w:w="1712" w:type="pct"/>
            <w:noWrap/>
            <w:vAlign w:val="center"/>
          </w:tcPr>
          <w:p>
            <w:pPr>
              <w:spacing w:line="276" w:lineRule="auto"/>
              <w:jc w:val="left"/>
              <w:rPr>
                <w:rFonts w:ascii="宋体" w:hAnsi="宋体"/>
                <w:color w:val="000000"/>
                <w:sz w:val="20"/>
                <w:szCs w:val="20"/>
              </w:rPr>
            </w:pPr>
            <w:r>
              <w:rPr>
                <w:rFonts w:ascii="宋体" w:hAnsi="宋体"/>
                <w:color w:val="000000"/>
                <w:sz w:val="24"/>
              </w:rPr>
              <w:t>与</w:t>
            </w:r>
            <w:r>
              <w:rPr>
                <w:rFonts w:hint="eastAsia" w:ascii="宋体" w:hAnsi="宋体"/>
                <w:color w:val="000000"/>
                <w:sz w:val="24"/>
              </w:rPr>
              <w:t>相关</w:t>
            </w:r>
            <w:r>
              <w:rPr>
                <w:rFonts w:ascii="宋体" w:hAnsi="宋体"/>
                <w:color w:val="000000"/>
                <w:sz w:val="24"/>
              </w:rPr>
              <w:t>证书及证明文件一致</w:t>
            </w:r>
            <w:r>
              <w:rPr>
                <w:rFonts w:hint="eastAsia" w:ascii="宋体" w:hAnsi="宋体"/>
                <w:color w:val="000000"/>
                <w:sz w:val="24"/>
              </w:rPr>
              <w:t>。</w:t>
            </w:r>
          </w:p>
        </w:tc>
        <w:tc>
          <w:tcPr>
            <w:tcW w:w="507" w:type="pct"/>
            <w:noWrap/>
            <w:vAlign w:val="center"/>
          </w:tcPr>
          <w:p>
            <w:pPr>
              <w:spacing w:line="276" w:lineRule="auto"/>
              <w:jc w:val="left"/>
              <w:rPr>
                <w:rFonts w:ascii="宋体" w:hAnsi="宋体"/>
                <w:color w:val="000000"/>
                <w:sz w:val="24"/>
              </w:rPr>
            </w:pPr>
          </w:p>
        </w:tc>
        <w:tc>
          <w:tcPr>
            <w:tcW w:w="507" w:type="pct"/>
            <w:noWrap/>
            <w:vAlign w:val="center"/>
          </w:tcPr>
          <w:p>
            <w:pPr>
              <w:spacing w:line="276" w:lineRule="auto"/>
              <w:jc w:val="left"/>
              <w:rPr>
                <w:rFonts w:ascii="宋体" w:hAnsi="宋体"/>
                <w:color w:val="000000"/>
                <w:sz w:val="24"/>
              </w:rPr>
            </w:pPr>
          </w:p>
        </w:tc>
        <w:tc>
          <w:tcPr>
            <w:tcW w:w="507" w:type="pct"/>
            <w:noWrap/>
            <w:vAlign w:val="center"/>
          </w:tcPr>
          <w:p>
            <w:pPr>
              <w:spacing w:line="276"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atLeast"/>
          <w:jc w:val="center"/>
        </w:trPr>
        <w:tc>
          <w:tcPr>
            <w:tcW w:w="411" w:type="pct"/>
            <w:noWrap/>
            <w:vAlign w:val="center"/>
          </w:tcPr>
          <w:p>
            <w:pPr>
              <w:spacing w:line="276" w:lineRule="auto"/>
              <w:jc w:val="center"/>
              <w:rPr>
                <w:rFonts w:ascii="宋体" w:hAnsi="宋体"/>
                <w:color w:val="000000"/>
                <w:sz w:val="24"/>
              </w:rPr>
            </w:pPr>
            <w:r>
              <w:rPr>
                <w:rFonts w:ascii="宋体" w:hAnsi="宋体"/>
                <w:color w:val="000000"/>
                <w:sz w:val="24"/>
              </w:rPr>
              <w:t>2</w:t>
            </w:r>
          </w:p>
        </w:tc>
        <w:tc>
          <w:tcPr>
            <w:tcW w:w="1356" w:type="pct"/>
            <w:noWrap/>
            <w:vAlign w:val="center"/>
          </w:tcPr>
          <w:p>
            <w:pPr>
              <w:spacing w:line="276" w:lineRule="auto"/>
              <w:jc w:val="center"/>
              <w:rPr>
                <w:rFonts w:ascii="宋体" w:hAnsi="宋体"/>
                <w:color w:val="000000"/>
                <w:sz w:val="20"/>
                <w:szCs w:val="20"/>
              </w:rPr>
            </w:pPr>
            <w:r>
              <w:rPr>
                <w:rFonts w:ascii="宋体" w:hAnsi="宋体"/>
                <w:color w:val="000000"/>
                <w:sz w:val="24"/>
              </w:rPr>
              <w:t>资格预审申请</w:t>
            </w:r>
            <w:r>
              <w:rPr>
                <w:rFonts w:hint="eastAsia" w:ascii="宋体" w:hAnsi="宋体"/>
                <w:color w:val="000000"/>
                <w:sz w:val="24"/>
              </w:rPr>
              <w:t>文件递交申明</w:t>
            </w:r>
          </w:p>
        </w:tc>
        <w:tc>
          <w:tcPr>
            <w:tcW w:w="1712" w:type="pct"/>
            <w:noWrap/>
            <w:vAlign w:val="center"/>
          </w:tcPr>
          <w:p>
            <w:pPr>
              <w:spacing w:line="276" w:lineRule="auto"/>
              <w:jc w:val="left"/>
              <w:rPr>
                <w:rFonts w:ascii="宋体" w:hAnsi="宋体"/>
                <w:color w:val="000000"/>
                <w:sz w:val="20"/>
                <w:szCs w:val="20"/>
              </w:rPr>
            </w:pPr>
            <w:r>
              <w:rPr>
                <w:rFonts w:hint="eastAsia" w:ascii="宋体" w:hAnsi="宋体"/>
                <w:color w:val="000000"/>
                <w:sz w:val="24"/>
              </w:rPr>
              <w:t>按格式要求提供原件，</w:t>
            </w:r>
            <w:r>
              <w:rPr>
                <w:rFonts w:ascii="宋体" w:hAnsi="宋体"/>
                <w:color w:val="000000"/>
                <w:sz w:val="24"/>
              </w:rPr>
              <w:t>有法定代表人或</w:t>
            </w:r>
            <w:r>
              <w:rPr>
                <w:rFonts w:hint="eastAsia" w:ascii="宋体" w:hAnsi="宋体"/>
                <w:color w:val="000000"/>
                <w:sz w:val="24"/>
              </w:rPr>
              <w:t>被授权代表</w:t>
            </w:r>
            <w:r>
              <w:rPr>
                <w:rFonts w:ascii="宋体" w:hAnsi="宋体"/>
                <w:color w:val="000000"/>
                <w:sz w:val="24"/>
              </w:rPr>
              <w:t>人签字并加盖单位公章</w:t>
            </w:r>
            <w:r>
              <w:rPr>
                <w:rFonts w:hint="eastAsia" w:ascii="宋体" w:hAnsi="宋体"/>
                <w:color w:val="000000"/>
                <w:sz w:val="24"/>
              </w:rPr>
              <w:t>。</w:t>
            </w:r>
          </w:p>
        </w:tc>
        <w:tc>
          <w:tcPr>
            <w:tcW w:w="507" w:type="pct"/>
            <w:noWrap/>
            <w:vAlign w:val="center"/>
          </w:tcPr>
          <w:p>
            <w:pPr>
              <w:spacing w:line="276" w:lineRule="auto"/>
              <w:jc w:val="left"/>
              <w:rPr>
                <w:rFonts w:ascii="宋体" w:hAnsi="宋体"/>
                <w:color w:val="000000"/>
                <w:sz w:val="24"/>
              </w:rPr>
            </w:pPr>
          </w:p>
        </w:tc>
        <w:tc>
          <w:tcPr>
            <w:tcW w:w="507" w:type="pct"/>
            <w:noWrap/>
            <w:vAlign w:val="center"/>
          </w:tcPr>
          <w:p>
            <w:pPr>
              <w:spacing w:line="276" w:lineRule="auto"/>
              <w:jc w:val="left"/>
              <w:rPr>
                <w:rFonts w:ascii="宋体" w:hAnsi="宋体"/>
                <w:color w:val="000000"/>
                <w:sz w:val="24"/>
              </w:rPr>
            </w:pPr>
          </w:p>
        </w:tc>
        <w:tc>
          <w:tcPr>
            <w:tcW w:w="507" w:type="pct"/>
            <w:noWrap/>
            <w:vAlign w:val="center"/>
          </w:tcPr>
          <w:p>
            <w:pPr>
              <w:spacing w:line="276"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atLeast"/>
          <w:jc w:val="center"/>
        </w:trPr>
        <w:tc>
          <w:tcPr>
            <w:tcW w:w="411" w:type="pct"/>
            <w:noWrap/>
            <w:vAlign w:val="center"/>
          </w:tcPr>
          <w:p>
            <w:pPr>
              <w:spacing w:line="276" w:lineRule="auto"/>
              <w:jc w:val="center"/>
              <w:rPr>
                <w:rFonts w:ascii="宋体" w:hAnsi="宋体"/>
                <w:color w:val="000000"/>
                <w:sz w:val="24"/>
              </w:rPr>
            </w:pPr>
            <w:r>
              <w:rPr>
                <w:rFonts w:hint="eastAsia" w:ascii="宋体" w:hAnsi="宋体"/>
                <w:color w:val="000000"/>
                <w:sz w:val="24"/>
              </w:rPr>
              <w:t>3</w:t>
            </w:r>
          </w:p>
        </w:tc>
        <w:tc>
          <w:tcPr>
            <w:tcW w:w="1356" w:type="pct"/>
            <w:noWrap/>
            <w:vAlign w:val="center"/>
          </w:tcPr>
          <w:p>
            <w:pPr>
              <w:spacing w:line="276" w:lineRule="auto"/>
              <w:jc w:val="center"/>
              <w:rPr>
                <w:rFonts w:ascii="宋体" w:hAnsi="宋体"/>
                <w:color w:val="000000"/>
                <w:sz w:val="20"/>
                <w:szCs w:val="20"/>
              </w:rPr>
            </w:pPr>
            <w:r>
              <w:rPr>
                <w:rFonts w:ascii="宋体" w:hAnsi="宋体"/>
                <w:color w:val="000000"/>
                <w:sz w:val="24"/>
              </w:rPr>
              <w:t>法定代表人证明书</w:t>
            </w:r>
          </w:p>
        </w:tc>
        <w:tc>
          <w:tcPr>
            <w:tcW w:w="1712" w:type="pct"/>
            <w:noWrap/>
            <w:vAlign w:val="center"/>
          </w:tcPr>
          <w:p>
            <w:pPr>
              <w:spacing w:line="276" w:lineRule="auto"/>
              <w:jc w:val="left"/>
              <w:rPr>
                <w:rFonts w:ascii="宋体" w:hAnsi="宋体"/>
                <w:color w:val="000000"/>
                <w:sz w:val="20"/>
                <w:szCs w:val="20"/>
              </w:rPr>
            </w:pPr>
            <w:r>
              <w:rPr>
                <w:rFonts w:hint="eastAsia" w:ascii="宋体" w:hAnsi="宋体"/>
                <w:color w:val="000000"/>
                <w:sz w:val="24"/>
              </w:rPr>
              <w:t>按格式要求提供原件，</w:t>
            </w:r>
            <w:r>
              <w:rPr>
                <w:rFonts w:ascii="宋体" w:hAnsi="宋体"/>
                <w:color w:val="000000"/>
                <w:sz w:val="24"/>
              </w:rPr>
              <w:t>有按要求加盖申请人公章</w:t>
            </w:r>
            <w:r>
              <w:rPr>
                <w:rFonts w:hint="eastAsia" w:ascii="宋体" w:hAnsi="宋体"/>
                <w:color w:val="000000"/>
                <w:sz w:val="24"/>
              </w:rPr>
              <w:t>。</w:t>
            </w:r>
          </w:p>
        </w:tc>
        <w:tc>
          <w:tcPr>
            <w:tcW w:w="507" w:type="pct"/>
            <w:noWrap/>
            <w:vAlign w:val="center"/>
          </w:tcPr>
          <w:p>
            <w:pPr>
              <w:spacing w:line="276" w:lineRule="auto"/>
              <w:jc w:val="left"/>
              <w:rPr>
                <w:rFonts w:ascii="宋体" w:hAnsi="宋体"/>
                <w:color w:val="000000"/>
                <w:sz w:val="24"/>
              </w:rPr>
            </w:pPr>
          </w:p>
        </w:tc>
        <w:tc>
          <w:tcPr>
            <w:tcW w:w="507" w:type="pct"/>
            <w:noWrap/>
            <w:vAlign w:val="center"/>
          </w:tcPr>
          <w:p>
            <w:pPr>
              <w:spacing w:line="276" w:lineRule="auto"/>
              <w:jc w:val="left"/>
              <w:rPr>
                <w:rFonts w:ascii="宋体" w:hAnsi="宋体"/>
                <w:color w:val="000000"/>
                <w:sz w:val="24"/>
              </w:rPr>
            </w:pPr>
          </w:p>
        </w:tc>
        <w:tc>
          <w:tcPr>
            <w:tcW w:w="507" w:type="pct"/>
            <w:noWrap/>
            <w:vAlign w:val="center"/>
          </w:tcPr>
          <w:p>
            <w:pPr>
              <w:spacing w:line="276"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atLeast"/>
          <w:jc w:val="center"/>
        </w:trPr>
        <w:tc>
          <w:tcPr>
            <w:tcW w:w="411" w:type="pct"/>
            <w:noWrap/>
            <w:vAlign w:val="center"/>
          </w:tcPr>
          <w:p>
            <w:pPr>
              <w:spacing w:line="276" w:lineRule="auto"/>
              <w:jc w:val="center"/>
              <w:rPr>
                <w:rFonts w:ascii="宋体" w:hAnsi="宋体"/>
                <w:color w:val="000000"/>
                <w:sz w:val="24"/>
              </w:rPr>
            </w:pPr>
            <w:r>
              <w:rPr>
                <w:rFonts w:hint="eastAsia" w:ascii="宋体" w:hAnsi="宋体"/>
                <w:color w:val="000000"/>
                <w:sz w:val="24"/>
              </w:rPr>
              <w:t>4</w:t>
            </w:r>
          </w:p>
        </w:tc>
        <w:tc>
          <w:tcPr>
            <w:tcW w:w="1356" w:type="pct"/>
            <w:noWrap/>
            <w:vAlign w:val="center"/>
          </w:tcPr>
          <w:p>
            <w:pPr>
              <w:spacing w:line="276" w:lineRule="auto"/>
              <w:jc w:val="center"/>
              <w:rPr>
                <w:rFonts w:ascii="宋体" w:hAnsi="宋体"/>
                <w:color w:val="000000"/>
                <w:sz w:val="20"/>
                <w:szCs w:val="20"/>
              </w:rPr>
            </w:pPr>
            <w:r>
              <w:rPr>
                <w:rFonts w:ascii="宋体" w:hAnsi="宋体"/>
                <w:color w:val="000000"/>
                <w:sz w:val="24"/>
              </w:rPr>
              <w:t>法定代表人授权委托书</w:t>
            </w:r>
          </w:p>
        </w:tc>
        <w:tc>
          <w:tcPr>
            <w:tcW w:w="1712" w:type="pct"/>
            <w:noWrap/>
            <w:vAlign w:val="center"/>
          </w:tcPr>
          <w:p>
            <w:pPr>
              <w:spacing w:line="276" w:lineRule="auto"/>
              <w:jc w:val="left"/>
              <w:rPr>
                <w:rFonts w:ascii="宋体" w:hAnsi="宋体"/>
                <w:color w:val="000000"/>
                <w:sz w:val="20"/>
                <w:szCs w:val="20"/>
              </w:rPr>
            </w:pPr>
            <w:r>
              <w:rPr>
                <w:rFonts w:hint="eastAsia" w:ascii="宋体" w:hAnsi="宋体"/>
                <w:color w:val="000000"/>
                <w:sz w:val="24"/>
              </w:rPr>
              <w:t>按格式要求提供原件，</w:t>
            </w:r>
            <w:r>
              <w:rPr>
                <w:rFonts w:ascii="宋体" w:hAnsi="宋体"/>
                <w:color w:val="000000"/>
                <w:sz w:val="24"/>
              </w:rPr>
              <w:t>有按要求加盖申请人公章，有法定代表人和被授权代</w:t>
            </w:r>
            <w:r>
              <w:rPr>
                <w:rFonts w:hint="eastAsia" w:ascii="宋体" w:hAnsi="宋体"/>
                <w:color w:val="000000"/>
                <w:sz w:val="24"/>
              </w:rPr>
              <w:t>表</w:t>
            </w:r>
            <w:r>
              <w:rPr>
                <w:rFonts w:ascii="宋体" w:hAnsi="宋体"/>
                <w:color w:val="000000"/>
                <w:sz w:val="24"/>
              </w:rPr>
              <w:t>人签字</w:t>
            </w:r>
            <w:r>
              <w:rPr>
                <w:rFonts w:hint="eastAsia" w:ascii="宋体" w:hAnsi="宋体"/>
                <w:color w:val="000000"/>
                <w:sz w:val="24"/>
              </w:rPr>
              <w:t>。</w:t>
            </w:r>
          </w:p>
        </w:tc>
        <w:tc>
          <w:tcPr>
            <w:tcW w:w="507" w:type="pct"/>
            <w:noWrap/>
            <w:vAlign w:val="center"/>
          </w:tcPr>
          <w:p>
            <w:pPr>
              <w:spacing w:line="276" w:lineRule="auto"/>
              <w:jc w:val="left"/>
              <w:rPr>
                <w:rFonts w:ascii="宋体" w:hAnsi="宋体"/>
                <w:color w:val="000000"/>
                <w:sz w:val="24"/>
              </w:rPr>
            </w:pPr>
          </w:p>
        </w:tc>
        <w:tc>
          <w:tcPr>
            <w:tcW w:w="507" w:type="pct"/>
            <w:noWrap/>
            <w:vAlign w:val="center"/>
          </w:tcPr>
          <w:p>
            <w:pPr>
              <w:spacing w:line="276" w:lineRule="auto"/>
              <w:jc w:val="left"/>
              <w:rPr>
                <w:rFonts w:ascii="宋体" w:hAnsi="宋体"/>
                <w:color w:val="000000"/>
                <w:sz w:val="24"/>
              </w:rPr>
            </w:pPr>
          </w:p>
        </w:tc>
        <w:tc>
          <w:tcPr>
            <w:tcW w:w="507" w:type="pct"/>
            <w:noWrap/>
            <w:vAlign w:val="center"/>
          </w:tcPr>
          <w:p>
            <w:pPr>
              <w:spacing w:line="276"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atLeast"/>
          <w:jc w:val="center"/>
        </w:trPr>
        <w:tc>
          <w:tcPr>
            <w:tcW w:w="411" w:type="pct"/>
            <w:noWrap/>
            <w:vAlign w:val="center"/>
          </w:tcPr>
          <w:p>
            <w:pPr>
              <w:spacing w:line="276" w:lineRule="auto"/>
              <w:jc w:val="center"/>
              <w:rPr>
                <w:rFonts w:ascii="宋体" w:hAnsi="宋体"/>
                <w:color w:val="000000"/>
                <w:sz w:val="24"/>
              </w:rPr>
            </w:pPr>
            <w:r>
              <w:rPr>
                <w:rFonts w:hint="eastAsia" w:ascii="宋体" w:hAnsi="宋体"/>
                <w:color w:val="000000"/>
                <w:sz w:val="24"/>
              </w:rPr>
              <w:t>5</w:t>
            </w:r>
          </w:p>
        </w:tc>
        <w:tc>
          <w:tcPr>
            <w:tcW w:w="1356" w:type="pct"/>
            <w:noWrap/>
            <w:vAlign w:val="center"/>
          </w:tcPr>
          <w:p>
            <w:pPr>
              <w:spacing w:line="276" w:lineRule="auto"/>
              <w:jc w:val="center"/>
              <w:rPr>
                <w:rFonts w:ascii="宋体" w:hAnsi="宋体"/>
                <w:color w:val="000000"/>
                <w:sz w:val="24"/>
              </w:rPr>
            </w:pPr>
            <w:r>
              <w:rPr>
                <w:rFonts w:hint="eastAsia" w:ascii="宋体" w:hAnsi="宋体"/>
                <w:color w:val="000000"/>
                <w:sz w:val="24"/>
              </w:rPr>
              <w:t>其他要求</w:t>
            </w:r>
          </w:p>
        </w:tc>
        <w:tc>
          <w:tcPr>
            <w:tcW w:w="1712" w:type="pct"/>
            <w:noWrap/>
            <w:vAlign w:val="center"/>
          </w:tcPr>
          <w:p>
            <w:pPr>
              <w:spacing w:line="276" w:lineRule="auto"/>
              <w:jc w:val="left"/>
              <w:rPr>
                <w:rFonts w:ascii="宋体" w:hAnsi="宋体"/>
                <w:color w:val="000000"/>
                <w:sz w:val="24"/>
              </w:rPr>
            </w:pPr>
            <w:r>
              <w:rPr>
                <w:rFonts w:hint="eastAsia" w:ascii="宋体" w:hAnsi="宋体"/>
                <w:color w:val="000000"/>
                <w:sz w:val="24"/>
              </w:rPr>
              <w:t>满足资格预审文件第一章第1.13条 “</w:t>
            </w:r>
            <w:r>
              <w:rPr>
                <w:rFonts w:ascii="宋体" w:hAnsi="宋体"/>
                <w:color w:val="000000"/>
                <w:sz w:val="24"/>
              </w:rPr>
              <w:t>对资格预审申请文件的编制要求</w:t>
            </w:r>
            <w:r>
              <w:rPr>
                <w:rFonts w:hint="eastAsia" w:ascii="宋体" w:hAnsi="宋体"/>
                <w:color w:val="000000"/>
                <w:sz w:val="24"/>
              </w:rPr>
              <w:t>”中</w:t>
            </w:r>
            <w:r>
              <w:rPr>
                <w:rFonts w:ascii="宋体" w:hAnsi="宋体"/>
                <w:color w:val="000000"/>
                <w:sz w:val="24"/>
              </w:rPr>
              <w:t>所列内容</w:t>
            </w:r>
            <w:r>
              <w:rPr>
                <w:rFonts w:hint="eastAsia" w:ascii="宋体" w:hAnsi="宋体"/>
                <w:color w:val="000000"/>
                <w:sz w:val="24"/>
              </w:rPr>
              <w:t>。</w:t>
            </w:r>
          </w:p>
        </w:tc>
        <w:tc>
          <w:tcPr>
            <w:tcW w:w="507" w:type="pct"/>
            <w:noWrap/>
            <w:vAlign w:val="center"/>
          </w:tcPr>
          <w:p>
            <w:pPr>
              <w:spacing w:line="276" w:lineRule="auto"/>
              <w:jc w:val="left"/>
              <w:rPr>
                <w:rFonts w:ascii="宋体" w:hAnsi="宋体"/>
                <w:color w:val="000000"/>
                <w:sz w:val="24"/>
              </w:rPr>
            </w:pPr>
          </w:p>
        </w:tc>
        <w:tc>
          <w:tcPr>
            <w:tcW w:w="507" w:type="pct"/>
            <w:noWrap/>
            <w:vAlign w:val="center"/>
          </w:tcPr>
          <w:p>
            <w:pPr>
              <w:spacing w:line="276" w:lineRule="auto"/>
              <w:jc w:val="left"/>
              <w:rPr>
                <w:rFonts w:ascii="宋体" w:hAnsi="宋体"/>
                <w:color w:val="000000"/>
                <w:sz w:val="24"/>
              </w:rPr>
            </w:pPr>
          </w:p>
        </w:tc>
        <w:tc>
          <w:tcPr>
            <w:tcW w:w="507" w:type="pct"/>
            <w:noWrap/>
            <w:vAlign w:val="center"/>
          </w:tcPr>
          <w:p>
            <w:pPr>
              <w:spacing w:line="276"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atLeast"/>
          <w:jc w:val="center"/>
        </w:trPr>
        <w:tc>
          <w:tcPr>
            <w:tcW w:w="3479" w:type="pct"/>
            <w:gridSpan w:val="3"/>
            <w:noWrap/>
            <w:vAlign w:val="center"/>
          </w:tcPr>
          <w:p>
            <w:pPr>
              <w:spacing w:line="276" w:lineRule="auto"/>
              <w:jc w:val="center"/>
              <w:rPr>
                <w:rFonts w:ascii="宋体" w:hAnsi="宋体"/>
                <w:color w:val="000000"/>
                <w:sz w:val="20"/>
                <w:szCs w:val="20"/>
              </w:rPr>
            </w:pPr>
            <w:r>
              <w:rPr>
                <w:rFonts w:ascii="宋体" w:hAnsi="宋体"/>
                <w:color w:val="000000"/>
                <w:sz w:val="24"/>
              </w:rPr>
              <w:t>结论</w:t>
            </w:r>
          </w:p>
        </w:tc>
        <w:tc>
          <w:tcPr>
            <w:tcW w:w="507" w:type="pct"/>
            <w:noWrap/>
            <w:vAlign w:val="center"/>
          </w:tcPr>
          <w:p>
            <w:pPr>
              <w:spacing w:line="276" w:lineRule="auto"/>
              <w:jc w:val="left"/>
              <w:rPr>
                <w:rFonts w:ascii="宋体" w:hAnsi="宋体"/>
                <w:color w:val="000000"/>
                <w:sz w:val="24"/>
              </w:rPr>
            </w:pPr>
          </w:p>
        </w:tc>
        <w:tc>
          <w:tcPr>
            <w:tcW w:w="507" w:type="pct"/>
            <w:noWrap/>
            <w:vAlign w:val="center"/>
          </w:tcPr>
          <w:p>
            <w:pPr>
              <w:spacing w:line="276" w:lineRule="auto"/>
              <w:jc w:val="left"/>
              <w:rPr>
                <w:rFonts w:ascii="宋体" w:hAnsi="宋体"/>
                <w:color w:val="000000"/>
                <w:sz w:val="24"/>
              </w:rPr>
            </w:pPr>
          </w:p>
        </w:tc>
        <w:tc>
          <w:tcPr>
            <w:tcW w:w="507" w:type="pct"/>
            <w:noWrap/>
            <w:vAlign w:val="center"/>
          </w:tcPr>
          <w:p>
            <w:pPr>
              <w:spacing w:line="276" w:lineRule="auto"/>
              <w:jc w:val="left"/>
              <w:rPr>
                <w:rFonts w:ascii="宋体" w:hAnsi="宋体"/>
                <w:color w:val="000000"/>
                <w:sz w:val="24"/>
              </w:rPr>
            </w:pPr>
          </w:p>
        </w:tc>
      </w:tr>
    </w:tbl>
    <w:p>
      <w:pPr>
        <w:ind w:firstLine="210" w:firstLineChars="100"/>
        <w:rPr>
          <w:rFonts w:ascii="宋体" w:hAnsi="宋体"/>
          <w:color w:val="000000"/>
          <w:szCs w:val="21"/>
        </w:rPr>
      </w:pPr>
      <w:r>
        <w:rPr>
          <w:rFonts w:hint="eastAsia" w:ascii="宋体" w:hAnsi="宋体"/>
          <w:color w:val="000000"/>
          <w:szCs w:val="21"/>
        </w:rPr>
        <w:t>注：1、每一评委认为通过的打“○”，不通过的打“×” ；</w:t>
      </w:r>
    </w:p>
    <w:p>
      <w:pPr>
        <w:ind w:firstLine="630" w:firstLineChars="300"/>
        <w:rPr>
          <w:rFonts w:ascii="宋体" w:hAnsi="宋体"/>
          <w:color w:val="000000"/>
          <w:szCs w:val="21"/>
        </w:rPr>
      </w:pPr>
      <w:r>
        <w:rPr>
          <w:rFonts w:hint="eastAsia" w:ascii="宋体" w:hAnsi="宋体"/>
          <w:color w:val="000000"/>
          <w:szCs w:val="21"/>
        </w:rPr>
        <w:t>2、“结论”一栏填写“通过”或“不通过”。</w:t>
      </w:r>
    </w:p>
    <w:p>
      <w:pPr>
        <w:ind w:firstLine="630" w:firstLineChars="300"/>
        <w:rPr>
          <w:rFonts w:ascii="宋体" w:hAnsi="宋体"/>
          <w:color w:val="000000"/>
          <w:szCs w:val="21"/>
        </w:rPr>
      </w:pPr>
      <w:r>
        <w:rPr>
          <w:rFonts w:hint="eastAsia" w:ascii="宋体" w:hAnsi="宋体"/>
          <w:color w:val="000000"/>
          <w:szCs w:val="21"/>
        </w:rPr>
        <w:t>3、如评审成员意见不一致的，按照少数服从多数的原则确定“通过”或“不通过”。</w:t>
      </w:r>
    </w:p>
    <w:p>
      <w:pPr>
        <w:spacing w:line="276" w:lineRule="auto"/>
        <w:rPr>
          <w:rFonts w:ascii="宋体" w:hAnsi="宋体"/>
          <w:color w:val="000000"/>
          <w:szCs w:val="21"/>
        </w:rPr>
      </w:pPr>
    </w:p>
    <w:p>
      <w:pPr>
        <w:spacing w:line="276" w:lineRule="auto"/>
        <w:rPr>
          <w:rFonts w:ascii="宋体" w:hAnsi="宋体"/>
          <w:color w:val="000000"/>
          <w:szCs w:val="21"/>
        </w:rPr>
      </w:pPr>
      <w:r>
        <w:rPr>
          <w:rFonts w:hint="eastAsia" w:ascii="宋体" w:hAnsi="宋体"/>
          <w:color w:val="000000"/>
          <w:szCs w:val="21"/>
        </w:rPr>
        <w:t>评委签名：                                                          日期：</w:t>
      </w:r>
    </w:p>
    <w:p>
      <w:pPr>
        <w:spacing w:beforeLines="50" w:afterLines="50" w:line="276" w:lineRule="auto"/>
        <w:outlineLvl w:val="3"/>
        <w:rPr>
          <w:rFonts w:ascii="宋体" w:hAnsi="宋体"/>
          <w:b/>
          <w:color w:val="000000"/>
          <w:sz w:val="24"/>
        </w:rPr>
      </w:pPr>
      <w:r>
        <w:rPr>
          <w:rFonts w:ascii="宋体" w:hAnsi="宋体"/>
          <w:b/>
          <w:color w:val="000000"/>
          <w:sz w:val="24"/>
        </w:rPr>
        <w:br w:type="page"/>
      </w:r>
      <w:r>
        <w:rPr>
          <w:rFonts w:ascii="宋体" w:hAnsi="宋体"/>
          <w:b/>
          <w:color w:val="000000"/>
          <w:sz w:val="24"/>
        </w:rPr>
        <w:t>表</w:t>
      </w:r>
      <w:r>
        <w:rPr>
          <w:rFonts w:hint="eastAsia" w:ascii="宋体" w:hAnsi="宋体"/>
          <w:b/>
          <w:color w:val="000000"/>
          <w:sz w:val="24"/>
        </w:rPr>
        <w:t>2：</w:t>
      </w:r>
    </w:p>
    <w:p>
      <w:pPr>
        <w:spacing w:beforeLines="50" w:afterLines="50" w:line="276" w:lineRule="auto"/>
        <w:jc w:val="center"/>
        <w:outlineLvl w:val="3"/>
        <w:rPr>
          <w:rFonts w:ascii="宋体" w:hAnsi="宋体"/>
          <w:b/>
          <w:color w:val="000000"/>
          <w:sz w:val="30"/>
          <w:szCs w:val="30"/>
        </w:rPr>
      </w:pPr>
      <w:r>
        <w:rPr>
          <w:rFonts w:ascii="宋体" w:hAnsi="宋体"/>
          <w:b/>
          <w:color w:val="000000"/>
          <w:sz w:val="30"/>
          <w:szCs w:val="30"/>
        </w:rPr>
        <w:t>详细审查记录表</w:t>
      </w:r>
    </w:p>
    <w:p>
      <w:pPr>
        <w:spacing w:line="276" w:lineRule="auto"/>
        <w:rPr>
          <w:rFonts w:ascii="宋体" w:hAnsi="宋体"/>
          <w:color w:val="000000"/>
          <w:sz w:val="24"/>
        </w:rPr>
      </w:pPr>
      <w:r>
        <w:rPr>
          <w:rFonts w:hint="eastAsia" w:ascii="宋体" w:hAnsi="宋体"/>
          <w:color w:val="000000"/>
          <w:sz w:val="24"/>
        </w:rPr>
        <w:t>项目名称：</w:t>
      </w:r>
      <w:r>
        <w:rPr>
          <w:rFonts w:hint="eastAsia" w:ascii="宋体" w:hAnsi="宋体"/>
          <w:color w:val="000000"/>
          <w:sz w:val="24"/>
          <w:u w:val="single"/>
        </w:rPr>
        <w:t>江门市生物资源科学处理中心特许经营权采购</w:t>
      </w:r>
    </w:p>
    <w:tbl>
      <w:tblPr>
        <w:tblStyle w:val="24"/>
        <w:tblW w:w="49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
        <w:gridCol w:w="7908"/>
        <w:gridCol w:w="421"/>
        <w:gridCol w:w="421"/>
        <w:gridCol w:w="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blHeader/>
          <w:jc w:val="center"/>
        </w:trPr>
        <w:tc>
          <w:tcPr>
            <w:tcW w:w="284" w:type="pct"/>
            <w:noWrap/>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序号</w:t>
            </w:r>
          </w:p>
        </w:tc>
        <w:tc>
          <w:tcPr>
            <w:tcW w:w="3018" w:type="pct"/>
            <w:noWrap/>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要求</w:t>
            </w:r>
          </w:p>
        </w:tc>
        <w:tc>
          <w:tcPr>
            <w:tcW w:w="599" w:type="pct"/>
            <w:noWrap/>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申请人1</w:t>
            </w:r>
          </w:p>
        </w:tc>
        <w:tc>
          <w:tcPr>
            <w:tcW w:w="597" w:type="pct"/>
            <w:noWrap/>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申请人2</w:t>
            </w:r>
          </w:p>
        </w:tc>
        <w:tc>
          <w:tcPr>
            <w:tcW w:w="499" w:type="pct"/>
            <w:noWrap/>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284" w:type="pct"/>
            <w:shd w:val="clear" w:color="auto" w:fill="auto"/>
            <w:noWrap/>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1</w:t>
            </w:r>
          </w:p>
        </w:tc>
        <w:tc>
          <w:tcPr>
            <w:tcW w:w="3018" w:type="pct"/>
            <w:shd w:val="clear" w:color="auto" w:fill="auto"/>
            <w:noWrap/>
            <w:vAlign w:val="center"/>
          </w:tcPr>
          <w:p>
            <w:r>
              <w:rPr>
                <w:rFonts w:hint="eastAsia"/>
              </w:rPr>
              <w:t>投标申请人符合《中华人民共和国政府采购法》第二十二条规定的条件；</w:t>
            </w:r>
          </w:p>
          <w:p>
            <w:r>
              <w:rPr>
                <w:rFonts w:hint="eastAsia"/>
              </w:rPr>
              <w:t>（1）在中国境内依法注册的具有独立法人资格的企业法人，且合法存续，没有处于被吊销企业法人营业执照、责令停业或者被撤销等不良状态。须在资格声明函中提供相应的书面声明并提供有效的企业法人营业执照副本复印件</w:t>
            </w:r>
            <w:r>
              <w:rPr>
                <w:rFonts w:hint="eastAsia"/>
                <w:lang w:val="zh-CN"/>
              </w:rPr>
              <w:t>。</w:t>
            </w:r>
          </w:p>
          <w:p>
            <w:r>
              <w:rPr>
                <w:rFonts w:hint="eastAsia"/>
              </w:rPr>
              <w:t>（2）具有良好的商业信誉和健全的财务会计制度。须提供由会计师事务所2019年后出具的审计报告并在资格声明函中提供相应的书面声明。</w:t>
            </w:r>
          </w:p>
          <w:p>
            <w:r>
              <w:rPr>
                <w:rFonts w:hint="eastAsia"/>
              </w:rPr>
              <w:t>（3）具有履行合同所必需的设备和专业技术能力。须在资格声明函中提供相应的书面声明。</w:t>
            </w:r>
          </w:p>
          <w:p>
            <w:r>
              <w:rPr>
                <w:rFonts w:hint="eastAsia"/>
              </w:rPr>
              <w:t>（4）有依法缴纳税收和社会保险的良好记录。</w:t>
            </w:r>
            <w:r>
              <w:rPr>
                <w:rFonts w:hint="eastAsia"/>
                <w:lang w:val="zh-CN"/>
              </w:rPr>
              <w:t>须</w:t>
            </w:r>
            <w:r>
              <w:rPr>
                <w:rFonts w:hint="eastAsia"/>
              </w:rPr>
              <w:t>在资格声明函中提供相应的书面声明</w:t>
            </w:r>
            <w:r>
              <w:rPr>
                <w:rFonts w:hint="eastAsia"/>
                <w:lang w:val="zh-CN"/>
              </w:rPr>
              <w:t>：</w:t>
            </w:r>
          </w:p>
          <w:p>
            <w:r>
              <w:rPr>
                <w:rFonts w:hint="eastAsia"/>
              </w:rPr>
              <w:t>（5）参加本项目政府采购活动前三年内，在经营活动中没有重大违法记录。须在资格声明函中提供相应的书面声明。</w:t>
            </w:r>
          </w:p>
        </w:tc>
        <w:tc>
          <w:tcPr>
            <w:tcW w:w="599" w:type="pct"/>
            <w:shd w:val="clear" w:color="auto" w:fill="auto"/>
            <w:noWrap/>
            <w:vAlign w:val="center"/>
          </w:tcPr>
          <w:p>
            <w:pPr>
              <w:snapToGrid w:val="0"/>
              <w:rPr>
                <w:rFonts w:ascii="宋体" w:hAnsi="宋体" w:eastAsia="宋体" w:cs="宋体"/>
                <w:color w:val="000000"/>
                <w:szCs w:val="21"/>
              </w:rPr>
            </w:pPr>
          </w:p>
        </w:tc>
        <w:tc>
          <w:tcPr>
            <w:tcW w:w="597" w:type="pct"/>
            <w:shd w:val="clear" w:color="auto" w:fill="auto"/>
            <w:noWrap/>
            <w:vAlign w:val="center"/>
          </w:tcPr>
          <w:p>
            <w:pPr>
              <w:snapToGrid w:val="0"/>
              <w:rPr>
                <w:rFonts w:ascii="宋体" w:hAnsi="宋体" w:eastAsia="宋体" w:cs="宋体"/>
                <w:color w:val="000000"/>
                <w:szCs w:val="21"/>
              </w:rPr>
            </w:pPr>
          </w:p>
        </w:tc>
        <w:tc>
          <w:tcPr>
            <w:tcW w:w="499" w:type="pct"/>
            <w:shd w:val="clear" w:color="auto" w:fill="auto"/>
            <w:noWrap/>
            <w:vAlign w:val="center"/>
          </w:tcPr>
          <w:p>
            <w:pPr>
              <w:snapToGrid w:val="0"/>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284" w:type="pct"/>
            <w:shd w:val="clear" w:color="auto" w:fill="auto"/>
            <w:noWrap/>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2</w:t>
            </w:r>
          </w:p>
        </w:tc>
        <w:tc>
          <w:tcPr>
            <w:tcW w:w="3018" w:type="pct"/>
            <w:shd w:val="clear" w:color="auto" w:fill="auto"/>
            <w:noWrap/>
            <w:vAlign w:val="center"/>
          </w:tcPr>
          <w:p>
            <w:r>
              <w:rPr>
                <w:rFonts w:hint="eastAsia"/>
              </w:rPr>
              <w:t>投标申请人必须具备至少1项病死畜禽/动物无害化处理项目的投资或建设或成套设备集成或运营业绩(提供合同或协议，投资业绩另须提供国家企业信用信息公示系统（www.gsxt.gov.cn）查询股东成员名称网页截图)。</w:t>
            </w:r>
          </w:p>
        </w:tc>
        <w:tc>
          <w:tcPr>
            <w:tcW w:w="599" w:type="pct"/>
            <w:shd w:val="clear" w:color="auto" w:fill="auto"/>
            <w:noWrap/>
            <w:vAlign w:val="center"/>
          </w:tcPr>
          <w:p/>
        </w:tc>
        <w:tc>
          <w:tcPr>
            <w:tcW w:w="597" w:type="pct"/>
            <w:shd w:val="clear" w:color="auto" w:fill="auto"/>
            <w:noWrap/>
            <w:vAlign w:val="center"/>
          </w:tcPr>
          <w:p>
            <w:pPr>
              <w:snapToGrid w:val="0"/>
              <w:rPr>
                <w:rFonts w:ascii="宋体" w:hAnsi="宋体" w:eastAsia="宋体" w:cs="宋体"/>
                <w:color w:val="000000"/>
                <w:szCs w:val="21"/>
              </w:rPr>
            </w:pPr>
          </w:p>
        </w:tc>
        <w:tc>
          <w:tcPr>
            <w:tcW w:w="499" w:type="pct"/>
            <w:shd w:val="clear" w:color="auto" w:fill="auto"/>
            <w:noWrap/>
            <w:vAlign w:val="center"/>
          </w:tcPr>
          <w:p>
            <w:pPr>
              <w:snapToGrid w:val="0"/>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284" w:type="pct"/>
            <w:shd w:val="clear" w:color="auto" w:fill="auto"/>
            <w:noWrap/>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3</w:t>
            </w:r>
          </w:p>
        </w:tc>
        <w:tc>
          <w:tcPr>
            <w:tcW w:w="3018" w:type="pct"/>
            <w:shd w:val="clear" w:color="auto" w:fill="auto"/>
            <w:noWrap/>
            <w:vAlign w:val="center"/>
          </w:tcPr>
          <w:p>
            <w:r>
              <w:rPr>
                <w:rFonts w:hint="eastAsia"/>
              </w:rPr>
              <w:t>本次采购不接受联合体申请。</w:t>
            </w:r>
          </w:p>
        </w:tc>
        <w:tc>
          <w:tcPr>
            <w:tcW w:w="599" w:type="pct"/>
            <w:shd w:val="clear" w:color="auto" w:fill="auto"/>
            <w:noWrap/>
            <w:vAlign w:val="center"/>
          </w:tcPr>
          <w:p/>
        </w:tc>
        <w:tc>
          <w:tcPr>
            <w:tcW w:w="597" w:type="pct"/>
            <w:shd w:val="clear" w:color="auto" w:fill="auto"/>
            <w:noWrap/>
            <w:vAlign w:val="center"/>
          </w:tcPr>
          <w:p>
            <w:pPr>
              <w:snapToGrid w:val="0"/>
              <w:rPr>
                <w:rFonts w:ascii="宋体" w:hAnsi="宋体" w:eastAsia="宋体" w:cs="宋体"/>
                <w:color w:val="000000"/>
                <w:szCs w:val="21"/>
              </w:rPr>
            </w:pPr>
          </w:p>
        </w:tc>
        <w:tc>
          <w:tcPr>
            <w:tcW w:w="499" w:type="pct"/>
            <w:shd w:val="clear" w:color="auto" w:fill="auto"/>
            <w:noWrap/>
            <w:vAlign w:val="center"/>
          </w:tcPr>
          <w:p>
            <w:pPr>
              <w:snapToGrid w:val="0"/>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84" w:type="pct"/>
            <w:shd w:val="clear" w:color="auto" w:fill="auto"/>
            <w:noWrap/>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4</w:t>
            </w:r>
          </w:p>
        </w:tc>
        <w:tc>
          <w:tcPr>
            <w:tcW w:w="3018" w:type="pct"/>
            <w:shd w:val="clear" w:color="auto" w:fill="auto"/>
            <w:noWrap/>
            <w:vAlign w:val="center"/>
          </w:tcPr>
          <w:p>
            <w:r>
              <w:rPr>
                <w:rFonts w:hint="eastAsia"/>
              </w:rPr>
              <w:t>单位负责人为同一人或者存在直接控股、管理关系的不同申请人以及属于同一母公司控股、管理的不同公司不得同时参加本项目的资格预审申请。须在资格声明函中提供相应的书面声明并提供申请人组织机构概况表和国家企业信用信息公示系统（www.gsxt.gov.cn）查询股东成员名称网页截图。</w:t>
            </w:r>
          </w:p>
        </w:tc>
        <w:tc>
          <w:tcPr>
            <w:tcW w:w="599" w:type="pct"/>
            <w:shd w:val="clear" w:color="auto" w:fill="auto"/>
            <w:noWrap/>
            <w:vAlign w:val="center"/>
          </w:tcPr>
          <w:p/>
        </w:tc>
        <w:tc>
          <w:tcPr>
            <w:tcW w:w="597" w:type="pct"/>
            <w:shd w:val="clear" w:color="auto" w:fill="auto"/>
            <w:noWrap/>
            <w:vAlign w:val="center"/>
          </w:tcPr>
          <w:p>
            <w:pPr>
              <w:snapToGrid w:val="0"/>
              <w:rPr>
                <w:rFonts w:ascii="宋体" w:hAnsi="宋体" w:eastAsia="宋体" w:cs="宋体"/>
                <w:color w:val="000000"/>
                <w:szCs w:val="21"/>
              </w:rPr>
            </w:pPr>
          </w:p>
        </w:tc>
        <w:tc>
          <w:tcPr>
            <w:tcW w:w="499" w:type="pct"/>
            <w:shd w:val="clear" w:color="auto" w:fill="auto"/>
            <w:noWrap/>
            <w:vAlign w:val="center"/>
          </w:tcPr>
          <w:p>
            <w:pPr>
              <w:snapToGrid w:val="0"/>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84" w:type="pct"/>
            <w:shd w:val="clear" w:color="auto" w:fill="auto"/>
            <w:noWrap/>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5</w:t>
            </w:r>
          </w:p>
        </w:tc>
        <w:tc>
          <w:tcPr>
            <w:tcW w:w="3018" w:type="pct"/>
            <w:shd w:val="clear" w:color="auto" w:fill="auto"/>
            <w:noWrap/>
            <w:vAlign w:val="center"/>
          </w:tcPr>
          <w:p>
            <w:r>
              <w:rPr>
                <w:rFonts w:hint="eastAsia"/>
              </w:rPr>
              <w:t>投标申请人在信用中国 (www.creditchina.gov.cn)、中国政府采购网(www.ccgp.gov.cn)等网站渠道被列入失信被执行人或重大税收违法案件当事人名单或政府采购严重违法失信行为记录名单或其他不符合《中华人民共和国政府采购法》第二十二条规定条件的供应商，不得参与政府采购活动。须提供网站查询结果网页截图。</w:t>
            </w:r>
          </w:p>
        </w:tc>
        <w:tc>
          <w:tcPr>
            <w:tcW w:w="599" w:type="pct"/>
            <w:shd w:val="clear" w:color="auto" w:fill="auto"/>
            <w:noWrap/>
            <w:vAlign w:val="center"/>
          </w:tcPr>
          <w:p/>
        </w:tc>
        <w:tc>
          <w:tcPr>
            <w:tcW w:w="597" w:type="pct"/>
            <w:shd w:val="clear" w:color="auto" w:fill="auto"/>
            <w:noWrap/>
            <w:vAlign w:val="center"/>
          </w:tcPr>
          <w:p>
            <w:pPr>
              <w:snapToGrid w:val="0"/>
              <w:rPr>
                <w:rFonts w:ascii="宋体" w:hAnsi="宋体" w:eastAsia="宋体" w:cs="宋体"/>
                <w:color w:val="000000"/>
                <w:szCs w:val="21"/>
              </w:rPr>
            </w:pPr>
          </w:p>
        </w:tc>
        <w:tc>
          <w:tcPr>
            <w:tcW w:w="499" w:type="pct"/>
            <w:shd w:val="clear" w:color="auto" w:fill="auto"/>
            <w:noWrap/>
            <w:vAlign w:val="center"/>
          </w:tcPr>
          <w:p>
            <w:pPr>
              <w:snapToGrid w:val="0"/>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3303" w:type="pct"/>
            <w:gridSpan w:val="2"/>
            <w:shd w:val="clear" w:color="auto" w:fill="auto"/>
            <w:noWrap/>
            <w:vAlign w:val="center"/>
          </w:tcPr>
          <w:p>
            <w:pPr>
              <w:snapToGrid w:val="0"/>
              <w:jc w:val="center"/>
              <w:rPr>
                <w:rFonts w:ascii="宋体" w:hAnsi="宋体" w:eastAsia="宋体" w:cs="宋体"/>
                <w:color w:val="000000"/>
                <w:szCs w:val="21"/>
              </w:rPr>
            </w:pPr>
            <w:r>
              <w:rPr>
                <w:rFonts w:hint="eastAsia" w:ascii="宋体" w:hAnsi="宋体" w:eastAsia="宋体" w:cs="宋体"/>
                <w:color w:val="000000"/>
                <w:szCs w:val="21"/>
              </w:rPr>
              <w:t>结论</w:t>
            </w:r>
          </w:p>
        </w:tc>
        <w:tc>
          <w:tcPr>
            <w:tcW w:w="599" w:type="pct"/>
            <w:shd w:val="clear" w:color="auto" w:fill="auto"/>
            <w:noWrap/>
            <w:vAlign w:val="center"/>
          </w:tcPr>
          <w:p>
            <w:pPr>
              <w:snapToGrid w:val="0"/>
              <w:jc w:val="left"/>
              <w:rPr>
                <w:rFonts w:ascii="宋体" w:hAnsi="宋体" w:eastAsia="宋体" w:cs="宋体"/>
                <w:color w:val="000000"/>
                <w:szCs w:val="21"/>
              </w:rPr>
            </w:pPr>
          </w:p>
        </w:tc>
        <w:tc>
          <w:tcPr>
            <w:tcW w:w="597" w:type="pct"/>
            <w:shd w:val="clear" w:color="auto" w:fill="auto"/>
            <w:noWrap/>
            <w:vAlign w:val="center"/>
          </w:tcPr>
          <w:p>
            <w:pPr>
              <w:snapToGrid w:val="0"/>
              <w:jc w:val="left"/>
              <w:rPr>
                <w:rFonts w:ascii="宋体" w:hAnsi="宋体" w:eastAsia="宋体" w:cs="宋体"/>
                <w:color w:val="000000"/>
                <w:szCs w:val="21"/>
              </w:rPr>
            </w:pPr>
          </w:p>
        </w:tc>
        <w:tc>
          <w:tcPr>
            <w:tcW w:w="499" w:type="pct"/>
            <w:shd w:val="clear" w:color="auto" w:fill="auto"/>
            <w:noWrap/>
            <w:vAlign w:val="center"/>
          </w:tcPr>
          <w:p>
            <w:pPr>
              <w:snapToGrid w:val="0"/>
              <w:jc w:val="left"/>
              <w:rPr>
                <w:rFonts w:ascii="宋体" w:hAnsi="宋体" w:eastAsia="宋体" w:cs="宋体"/>
                <w:color w:val="000000"/>
                <w:szCs w:val="21"/>
              </w:rPr>
            </w:pPr>
          </w:p>
        </w:tc>
      </w:tr>
    </w:tbl>
    <w:p>
      <w:pPr>
        <w:ind w:firstLine="210" w:firstLineChars="100"/>
        <w:rPr>
          <w:rFonts w:ascii="宋体" w:hAnsi="宋体"/>
          <w:color w:val="000000"/>
          <w:szCs w:val="21"/>
        </w:rPr>
      </w:pPr>
      <w:r>
        <w:rPr>
          <w:rFonts w:hint="eastAsia" w:ascii="宋体" w:hAnsi="宋体"/>
          <w:color w:val="000000"/>
          <w:szCs w:val="21"/>
        </w:rPr>
        <w:t>注：1、每一评委认为通过的打“○”，不通过的打“×” ；</w:t>
      </w:r>
    </w:p>
    <w:p>
      <w:pPr>
        <w:ind w:firstLine="630" w:firstLineChars="300"/>
        <w:rPr>
          <w:rFonts w:ascii="宋体" w:hAnsi="宋体"/>
          <w:color w:val="000000"/>
          <w:szCs w:val="21"/>
        </w:rPr>
      </w:pPr>
      <w:r>
        <w:rPr>
          <w:rFonts w:hint="eastAsia" w:ascii="宋体" w:hAnsi="宋体"/>
          <w:color w:val="000000"/>
          <w:szCs w:val="21"/>
        </w:rPr>
        <w:t>2、“结论”填写“合格”或“不合格”。</w:t>
      </w:r>
    </w:p>
    <w:p>
      <w:pPr>
        <w:ind w:firstLine="630" w:firstLineChars="300"/>
        <w:rPr>
          <w:rFonts w:ascii="宋体" w:hAnsi="宋体"/>
          <w:color w:val="000000"/>
          <w:szCs w:val="21"/>
        </w:rPr>
      </w:pPr>
      <w:r>
        <w:rPr>
          <w:rFonts w:hint="eastAsia" w:ascii="宋体" w:hAnsi="宋体"/>
          <w:color w:val="000000"/>
          <w:szCs w:val="21"/>
        </w:rPr>
        <w:t>3、如评审成员意见不一致的，按照少数服从多数的原则确定“合格”或“不合格”。</w:t>
      </w:r>
    </w:p>
    <w:p>
      <w:pPr>
        <w:ind w:firstLine="630" w:firstLineChars="300"/>
        <w:rPr>
          <w:rFonts w:ascii="宋体" w:hAnsi="宋体"/>
          <w:color w:val="000000"/>
          <w:szCs w:val="21"/>
        </w:rPr>
      </w:pPr>
    </w:p>
    <w:p>
      <w:pPr>
        <w:spacing w:line="276" w:lineRule="auto"/>
        <w:rPr>
          <w:rFonts w:ascii="宋体" w:hAnsi="宋体"/>
          <w:color w:val="000000"/>
          <w:szCs w:val="21"/>
        </w:rPr>
      </w:pPr>
      <w:r>
        <w:rPr>
          <w:rFonts w:hint="eastAsia" w:ascii="宋体" w:hAnsi="宋体"/>
          <w:color w:val="000000"/>
          <w:szCs w:val="21"/>
        </w:rPr>
        <w:t>评委签名：                                                          日期：</w:t>
      </w:r>
    </w:p>
    <w:p>
      <w:pPr>
        <w:spacing w:line="360" w:lineRule="auto"/>
        <w:ind w:left="420" w:leftChars="200"/>
        <w:rPr>
          <w:rFonts w:ascii="宋体" w:hAnsi="宋体"/>
          <w:color w:val="000000"/>
          <w:sz w:val="24"/>
        </w:rPr>
      </w:pPr>
    </w:p>
    <w:p>
      <w:pPr>
        <w:spacing w:line="360" w:lineRule="auto"/>
        <w:rPr>
          <w:rFonts w:ascii="宋体" w:hAnsi="宋体"/>
          <w:color w:val="000000"/>
          <w:sz w:val="24"/>
        </w:rPr>
      </w:pPr>
    </w:p>
    <w:sectPr>
      <w:pgSz w:w="11906" w:h="16838"/>
      <w:pgMar w:top="1418" w:right="1406" w:bottom="1418" w:left="12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t xml:space="preserve">- </w:t>
    </w:r>
    <w:r>
      <w:fldChar w:fldCharType="begin"/>
    </w:r>
    <w:r>
      <w:instrText xml:space="preserve"> PAGE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sz w:val="24"/>
      </w:rPr>
    </w:pPr>
    <w:r>
      <w:rPr>
        <w:sz w:val="24"/>
      </w:rPr>
      <w:t xml:space="preserve">- </w:t>
    </w:r>
    <w:r>
      <w:rPr>
        <w:sz w:val="24"/>
      </w:rPr>
      <w:fldChar w:fldCharType="begin"/>
    </w:r>
    <w:r>
      <w:rPr>
        <w:sz w:val="24"/>
      </w:rPr>
      <w:instrText xml:space="preserve"> PAGE </w:instrText>
    </w:r>
    <w:r>
      <w:rPr>
        <w:sz w:val="24"/>
      </w:rP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t xml:space="preserve">- </w:t>
    </w:r>
    <w:r>
      <w:fldChar w:fldCharType="begin"/>
    </w:r>
    <w:r>
      <w:instrText xml:space="preserve"> PAGE </w:instrText>
    </w:r>
    <w:r>
      <w:fldChar w:fldCharType="separate"/>
    </w:r>
    <w:r>
      <w:t>12</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sz w:val="24"/>
      </w:rPr>
    </w:pPr>
    <w:r>
      <w:rPr>
        <w:sz w:val="24"/>
      </w:rPr>
      <w:t xml:space="preserve">- </w:t>
    </w:r>
    <w:r>
      <w:rPr>
        <w:sz w:val="24"/>
      </w:rPr>
      <w:fldChar w:fldCharType="begin"/>
    </w:r>
    <w:r>
      <w:rPr>
        <w:sz w:val="24"/>
      </w:rPr>
      <w:instrText xml:space="preserve"> PAGE </w:instrText>
    </w:r>
    <w:r>
      <w:rPr>
        <w:sz w:val="24"/>
      </w:rPr>
      <w:fldChar w:fldCharType="separate"/>
    </w:r>
    <w:r>
      <w:rPr>
        <w:sz w:val="24"/>
      </w:rPr>
      <w:t>2</w:t>
    </w:r>
    <w:r>
      <w:rPr>
        <w:sz w:val="24"/>
      </w:rPr>
      <w:fldChar w:fldCharType="end"/>
    </w:r>
    <w:r>
      <w:rPr>
        <w:sz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4"/>
      <w:numFmt w:val="decimal"/>
      <w:pStyle w:val="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1"/>
    <w:multiLevelType w:val="multilevel"/>
    <w:tmpl w:val="00000001"/>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0000002"/>
    <w:multiLevelType w:val="multilevel"/>
    <w:tmpl w:val="00000002"/>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03"/>
    <w:multiLevelType w:val="multilevel"/>
    <w:tmpl w:val="00000003"/>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0000004"/>
    <w:multiLevelType w:val="multilevel"/>
    <w:tmpl w:val="00000004"/>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0000005"/>
    <w:multiLevelType w:val="multilevel"/>
    <w:tmpl w:val="00000005"/>
    <w:lvl w:ilvl="0" w:tentative="0">
      <w:start w:val="1"/>
      <w:numFmt w:val="decimal"/>
      <w:isLgl/>
      <w:suff w:val="space"/>
      <w:lvlText w:val="第 %1 章"/>
      <w:lvlJc w:val="left"/>
      <w:pPr>
        <w:ind w:left="432" w:hanging="432"/>
      </w:pPr>
      <w:rPr>
        <w:rFonts w:hint="eastAsia" w:ascii="黑体" w:eastAsia="黑体"/>
        <w:b/>
        <w:i w:val="0"/>
        <w:sz w:val="36"/>
      </w:rPr>
    </w:lvl>
    <w:lvl w:ilvl="1" w:tentative="0">
      <w:start w:val="1"/>
      <w:numFmt w:val="decimal"/>
      <w:isLgl/>
      <w:suff w:val="space"/>
      <w:lvlText w:val="%1.%2"/>
      <w:lvlJc w:val="left"/>
      <w:pPr>
        <w:ind w:left="284" w:hanging="284"/>
      </w:pPr>
      <w:rPr>
        <w:rFonts w:hint="eastAsia" w:ascii="黑体" w:eastAsia="黑体"/>
        <w:b/>
        <w:i w:val="0"/>
        <w:spacing w:val="-30"/>
        <w:w w:val="100"/>
        <w:sz w:val="32"/>
      </w:rPr>
    </w:lvl>
    <w:lvl w:ilvl="2" w:tentative="0">
      <w:start w:val="1"/>
      <w:numFmt w:val="decimal"/>
      <w:isLgl/>
      <w:suff w:val="space"/>
      <w:lvlText w:val="%1.%2.%3"/>
      <w:lvlJc w:val="left"/>
      <w:pPr>
        <w:ind w:left="284" w:hanging="284"/>
      </w:pPr>
      <w:rPr>
        <w:rFonts w:hint="eastAsia" w:ascii="黑体" w:eastAsia="黑体"/>
        <w:b/>
        <w:i w:val="0"/>
        <w:spacing w:val="-40"/>
        <w:w w:val="100"/>
        <w:sz w:val="30"/>
      </w:rPr>
    </w:lvl>
    <w:lvl w:ilvl="3" w:tentative="0">
      <w:start w:val="1"/>
      <w:numFmt w:val="decimal"/>
      <w:pStyle w:val="5"/>
      <w:isLgl/>
      <w:suff w:val="space"/>
      <w:lvlText w:val="%1.%2.%3.%4"/>
      <w:lvlJc w:val="left"/>
      <w:pPr>
        <w:ind w:left="284" w:hanging="284"/>
      </w:pPr>
      <w:rPr>
        <w:rFonts w:hint="eastAsia" w:ascii="黑体" w:eastAsia="黑体"/>
        <w:b/>
        <w:i w:val="0"/>
        <w:spacing w:val="-40"/>
        <w:w w:val="100"/>
        <w:sz w:val="28"/>
      </w:rPr>
    </w:lvl>
    <w:lvl w:ilvl="4" w:tentative="0">
      <w:start w:val="1"/>
      <w:numFmt w:val="decimal"/>
      <w:isLgl/>
      <w:lvlText w:val="%1.%2.%3.%4.%5"/>
      <w:lvlJc w:val="left"/>
      <w:pPr>
        <w:tabs>
          <w:tab w:val="left" w:pos="720"/>
        </w:tabs>
        <w:ind w:left="284" w:hanging="284"/>
      </w:pPr>
      <w:rPr>
        <w:rFonts w:hint="eastAsia" w:ascii="黑体" w:eastAsia="黑体"/>
        <w:b/>
        <w:i w:val="0"/>
        <w:spacing w:val="-40"/>
        <w:w w:val="100"/>
        <w:sz w:val="24"/>
      </w:rPr>
    </w:lvl>
    <w:lvl w:ilvl="5" w:tentative="0">
      <w:start w:val="1"/>
      <w:numFmt w:val="lowerRoman"/>
      <w:lvlText w:val="%6"/>
      <w:lvlJc w:val="left"/>
      <w:pPr>
        <w:tabs>
          <w:tab w:val="left" w:pos="1152"/>
        </w:tabs>
        <w:ind w:left="1152" w:hanging="1152"/>
      </w:pPr>
      <w:rPr>
        <w:rFonts w:hint="eastAsia" w:ascii="黑体" w:eastAsia="黑体"/>
        <w:b/>
        <w:i w:val="0"/>
        <w:sz w:val="28"/>
      </w:rPr>
    </w:lvl>
    <w:lvl w:ilvl="6" w:tentative="0">
      <w:start w:val="1"/>
      <w:numFmt w:val="lowerRoman"/>
      <w:lvlText w:val="%6%7"/>
      <w:lvlJc w:val="left"/>
      <w:pPr>
        <w:tabs>
          <w:tab w:val="left" w:pos="1296"/>
        </w:tabs>
        <w:ind w:left="1296" w:hanging="1296"/>
      </w:pPr>
      <w:rPr>
        <w:rFonts w:hint="eastAsia" w:ascii="黑体" w:eastAsia="黑体"/>
        <w:b/>
        <w:i w:val="0"/>
        <w:sz w:val="28"/>
      </w:rPr>
    </w:lvl>
    <w:lvl w:ilvl="7" w:tentative="0">
      <w:start w:val="1"/>
      <w:numFmt w:val="lowerRoman"/>
      <w:lvlText w:val="%6%7%8"/>
      <w:lvlJc w:val="left"/>
      <w:pPr>
        <w:tabs>
          <w:tab w:val="left" w:pos="1440"/>
        </w:tabs>
        <w:ind w:left="1440" w:hanging="1440"/>
      </w:pPr>
      <w:rPr>
        <w:rFonts w:hint="eastAsia" w:ascii="黑体" w:eastAsia="黑体"/>
        <w:b/>
        <w:i w:val="0"/>
        <w:sz w:val="28"/>
      </w:rPr>
    </w:lvl>
    <w:lvl w:ilvl="8" w:tentative="0">
      <w:start w:val="1"/>
      <w:numFmt w:val="lowerRoman"/>
      <w:lvlText w:val="%6%7%8%9"/>
      <w:lvlJc w:val="left"/>
      <w:pPr>
        <w:tabs>
          <w:tab w:val="left" w:pos="1584"/>
        </w:tabs>
        <w:ind w:left="1584" w:hanging="1584"/>
      </w:pPr>
      <w:rPr>
        <w:rFonts w:hint="eastAsia" w:ascii="黑体" w:eastAsia="黑体"/>
        <w:b/>
        <w:i w:val="0"/>
        <w:sz w:val="28"/>
      </w:rPr>
    </w:lvl>
  </w:abstractNum>
  <w:abstractNum w:abstractNumId="6">
    <w:nsid w:val="00000006"/>
    <w:multiLevelType w:val="multilevel"/>
    <w:tmpl w:val="00000006"/>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rPr>
        <w:b/>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7">
    <w:nsid w:val="00000007"/>
    <w:multiLevelType w:val="multilevel"/>
    <w:tmpl w:val="00000007"/>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000000"/>
    <w:rsid w:val="1F6E446E"/>
    <w:rsid w:val="2D6A4245"/>
    <w:rsid w:val="69C46B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kern w:val="44"/>
      <w:sz w:val="44"/>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6"/>
    <w:qFormat/>
    <w:uiPriority w:val="0"/>
    <w:pPr>
      <w:keepNext/>
      <w:keepLines/>
      <w:widowControl/>
      <w:numPr>
        <w:ilvl w:val="3"/>
        <w:numId w:val="2"/>
      </w:numPr>
      <w:adjustRightInd w:val="0"/>
      <w:spacing w:before="60" w:line="336" w:lineRule="auto"/>
      <w:jc w:val="left"/>
      <w:textAlignment w:val="baseline"/>
      <w:outlineLvl w:val="3"/>
    </w:pPr>
    <w:rPr>
      <w:rFonts w:ascii="宋体" w:eastAsia="黑体"/>
      <w:kern w:val="0"/>
      <w:sz w:val="28"/>
      <w:szCs w:val="20"/>
    </w:rPr>
  </w:style>
  <w:style w:type="character" w:default="1" w:styleId="25">
    <w:name w:val="Default Paragraph Font"/>
    <w:qFormat/>
    <w:uiPriority w:val="1"/>
  </w:style>
  <w:style w:type="table" w:default="1" w:styleId="24">
    <w:name w:val="Normal Table"/>
    <w:qFormat/>
    <w:uiPriority w:val="99"/>
    <w:tblPr>
      <w:tblCellMar>
        <w:top w:w="0" w:type="dxa"/>
        <w:left w:w="108" w:type="dxa"/>
        <w:bottom w:w="0" w:type="dxa"/>
        <w:right w:w="108" w:type="dxa"/>
      </w:tblCellMar>
    </w:tblPr>
  </w:style>
  <w:style w:type="paragraph" w:styleId="6">
    <w:name w:val="Body Text First Indent"/>
    <w:basedOn w:val="7"/>
    <w:qFormat/>
    <w:uiPriority w:val="0"/>
    <w:pPr>
      <w:widowControl/>
      <w:spacing w:line="240" w:lineRule="atLeast"/>
      <w:ind w:firstLine="420"/>
    </w:pPr>
    <w:rPr>
      <w:rFonts w:ascii="宋体"/>
      <w:sz w:val="28"/>
      <w:szCs w:val="20"/>
    </w:rPr>
  </w:style>
  <w:style w:type="paragraph" w:styleId="7">
    <w:name w:val="Body Text"/>
    <w:basedOn w:val="1"/>
    <w:qFormat/>
    <w:uiPriority w:val="0"/>
    <w:pPr>
      <w:spacing w:after="120"/>
    </w:pPr>
  </w:style>
  <w:style w:type="paragraph" w:styleId="8">
    <w:name w:val="Normal Indent"/>
    <w:basedOn w:val="1"/>
    <w:qFormat/>
    <w:uiPriority w:val="0"/>
    <w:pPr>
      <w:ind w:firstLine="420" w:firstLineChars="200"/>
    </w:pPr>
    <w:rPr>
      <w:szCs w:val="20"/>
    </w:rPr>
  </w:style>
  <w:style w:type="paragraph" w:styleId="9">
    <w:name w:val="Document Map"/>
    <w:basedOn w:val="1"/>
    <w:qFormat/>
    <w:uiPriority w:val="0"/>
    <w:pPr>
      <w:shd w:val="clear" w:color="auto" w:fill="000080"/>
    </w:pPr>
  </w:style>
  <w:style w:type="paragraph" w:styleId="10">
    <w:name w:val="annotation text"/>
    <w:basedOn w:val="1"/>
    <w:link w:val="39"/>
    <w:qFormat/>
    <w:uiPriority w:val="0"/>
    <w:pPr>
      <w:jc w:val="left"/>
    </w:pPr>
  </w:style>
  <w:style w:type="paragraph" w:styleId="11">
    <w:name w:val="Body Text Indent"/>
    <w:basedOn w:val="1"/>
    <w:qFormat/>
    <w:uiPriority w:val="0"/>
    <w:pPr>
      <w:spacing w:line="400" w:lineRule="exact"/>
      <w:ind w:firstLine="480" w:firstLineChars="200"/>
    </w:pPr>
    <w:rPr>
      <w:sz w:val="24"/>
    </w:rPr>
  </w:style>
  <w:style w:type="paragraph" w:styleId="12">
    <w:name w:val="Plain Text"/>
    <w:basedOn w:val="1"/>
    <w:qFormat/>
    <w:uiPriority w:val="0"/>
    <w:rPr>
      <w:sz w:val="28"/>
      <w:szCs w:val="20"/>
    </w:rPr>
  </w:style>
  <w:style w:type="paragraph" w:styleId="13">
    <w:name w:val="Date"/>
    <w:basedOn w:val="1"/>
    <w:next w:val="1"/>
    <w:qFormat/>
    <w:uiPriority w:val="0"/>
    <w:rPr>
      <w:rFonts w:ascii="黑体" w:eastAsia="黑体"/>
      <w:sz w:val="32"/>
      <w:szCs w:val="20"/>
    </w:rPr>
  </w:style>
  <w:style w:type="paragraph" w:styleId="14">
    <w:name w:val="Body Text Indent 2"/>
    <w:basedOn w:val="1"/>
    <w:qFormat/>
    <w:uiPriority w:val="0"/>
    <w:pPr>
      <w:ind w:firstLine="560" w:firstLineChars="200"/>
    </w:pPr>
    <w:rPr>
      <w:sz w:val="28"/>
    </w:rPr>
  </w:style>
  <w:style w:type="paragraph" w:styleId="15">
    <w:name w:val="Balloon Text"/>
    <w:basedOn w:val="1"/>
    <w:qFormat/>
    <w:uiPriority w:val="0"/>
    <w:rPr>
      <w:sz w:val="18"/>
      <w:szCs w:val="18"/>
    </w:rPr>
  </w:style>
  <w:style w:type="paragraph" w:styleId="16">
    <w:name w:val="footer"/>
    <w:basedOn w:val="1"/>
    <w:qFormat/>
    <w:uiPriority w:val="0"/>
    <w:pPr>
      <w:tabs>
        <w:tab w:val="center" w:pos="4153"/>
        <w:tab w:val="right" w:pos="8306"/>
      </w:tabs>
      <w:adjustRightInd w:val="0"/>
      <w:jc w:val="left"/>
      <w:textAlignment w:val="baseline"/>
    </w:pPr>
    <w:rPr>
      <w:rFonts w:ascii="宋体"/>
      <w:kern w:val="0"/>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qFormat/>
    <w:uiPriority w:val="39"/>
  </w:style>
  <w:style w:type="paragraph" w:styleId="19">
    <w:name w:val="Body Text Indent 3"/>
    <w:basedOn w:val="1"/>
    <w:qFormat/>
    <w:uiPriority w:val="0"/>
    <w:pPr>
      <w:spacing w:line="600" w:lineRule="exact"/>
      <w:ind w:firstLine="576"/>
    </w:pPr>
    <w:rPr>
      <w:rFonts w:ascii="宋体" w:hAnsi="宋体"/>
      <w:sz w:val="28"/>
    </w:rPr>
  </w:style>
  <w:style w:type="paragraph" w:styleId="20">
    <w:name w:val="Body Text 2"/>
    <w:basedOn w:val="1"/>
    <w:qFormat/>
    <w:uiPriority w:val="0"/>
    <w:pPr>
      <w:spacing w:afterLines="100" w:line="360" w:lineRule="auto"/>
      <w:jc w:val="center"/>
    </w:pPr>
    <w:rPr>
      <w:b/>
      <w:sz w:val="36"/>
    </w:rPr>
  </w:style>
  <w:style w:type="paragraph" w:styleId="21">
    <w:name w:val="Normal (Web)"/>
    <w:basedOn w:val="1"/>
    <w:qFormat/>
    <w:uiPriority w:val="99"/>
    <w:pPr>
      <w:widowControl/>
      <w:spacing w:beforeAutospacing="1" w:afterAutospacing="1"/>
      <w:jc w:val="left"/>
    </w:pPr>
    <w:rPr>
      <w:rFonts w:ascii="宋体" w:hAnsi="宋体"/>
      <w:kern w:val="0"/>
      <w:sz w:val="24"/>
    </w:rPr>
  </w:style>
  <w:style w:type="paragraph" w:styleId="22">
    <w:name w:val="index 1"/>
    <w:basedOn w:val="1"/>
    <w:next w:val="1"/>
    <w:qFormat/>
    <w:uiPriority w:val="0"/>
    <w:pPr>
      <w:adjustRightInd w:val="0"/>
      <w:snapToGrid w:val="0"/>
    </w:pPr>
    <w:rPr>
      <w:szCs w:val="20"/>
    </w:rPr>
  </w:style>
  <w:style w:type="paragraph" w:styleId="23">
    <w:name w:val="annotation subject"/>
    <w:basedOn w:val="10"/>
    <w:next w:val="10"/>
    <w:qFormat/>
    <w:uiPriority w:val="0"/>
    <w:rPr>
      <w:b/>
      <w:bCs/>
    </w:rPr>
  </w:style>
  <w:style w:type="character" w:styleId="26">
    <w:name w:val="page number"/>
    <w:basedOn w:val="25"/>
    <w:qFormat/>
    <w:uiPriority w:val="0"/>
  </w:style>
  <w:style w:type="character" w:styleId="27">
    <w:name w:val="Hyperlink"/>
    <w:qFormat/>
    <w:uiPriority w:val="99"/>
    <w:rPr>
      <w:color w:val="0000FF"/>
      <w:u w:val="none"/>
    </w:rPr>
  </w:style>
  <w:style w:type="character" w:styleId="28">
    <w:name w:val="annotation reference"/>
    <w:qFormat/>
    <w:uiPriority w:val="0"/>
    <w:rPr>
      <w:sz w:val="21"/>
      <w:szCs w:val="21"/>
    </w:rPr>
  </w:style>
  <w:style w:type="paragraph" w:customStyle="1" w:styleId="29">
    <w:name w:val="普通 (Web)"/>
    <w:basedOn w:val="1"/>
    <w:qFormat/>
    <w:uiPriority w:val="0"/>
    <w:pPr>
      <w:widowControl/>
      <w:spacing w:before="100" w:after="100"/>
      <w:jc w:val="left"/>
    </w:pPr>
    <w:rPr>
      <w:rFonts w:ascii="Arial Unicode MS" w:hAnsi="Arial Unicode MS" w:eastAsia="Arial Unicode MS"/>
      <w:kern w:val="0"/>
      <w:sz w:val="24"/>
      <w:szCs w:val="20"/>
    </w:rPr>
  </w:style>
  <w:style w:type="paragraph" w:customStyle="1" w:styleId="30">
    <w:name w:val="样式 标题 2 + 小一 非加粗 居中"/>
    <w:basedOn w:val="3"/>
    <w:qFormat/>
    <w:uiPriority w:val="0"/>
    <w:pPr>
      <w:jc w:val="center"/>
    </w:pPr>
    <w:rPr>
      <w:rFonts w:eastAsia="华文中宋" w:cs="宋体"/>
      <w:b w:val="0"/>
      <w:bCs w:val="0"/>
      <w:sz w:val="48"/>
      <w:szCs w:val="48"/>
    </w:rPr>
  </w:style>
  <w:style w:type="paragraph" w:customStyle="1" w:styleId="31">
    <w:name w:val="xl25"/>
    <w:basedOn w:val="1"/>
    <w:qFormat/>
    <w:uiPriority w:val="0"/>
    <w:pPr>
      <w:widowControl/>
      <w:spacing w:before="100" w:beforeAutospacing="1" w:after="100" w:afterAutospacing="1"/>
      <w:jc w:val="center"/>
    </w:pPr>
    <w:rPr>
      <w:rFonts w:ascii="宋体" w:hAnsi="宋体"/>
      <w:kern w:val="0"/>
      <w:sz w:val="24"/>
    </w:rPr>
  </w:style>
  <w:style w:type="paragraph" w:customStyle="1" w:styleId="32">
    <w:name w:val="Char"/>
    <w:basedOn w:val="1"/>
    <w:qFormat/>
    <w:uiPriority w:val="0"/>
    <w:rPr>
      <w:rFonts w:ascii="Tahoma" w:hAnsi="Tahoma"/>
      <w:sz w:val="24"/>
      <w:szCs w:val="20"/>
    </w:rPr>
  </w:style>
  <w:style w:type="paragraph" w:customStyle="1" w:styleId="33">
    <w:name w:val="Char Char Char Char"/>
    <w:basedOn w:val="1"/>
    <w:qFormat/>
    <w:uiPriority w:val="0"/>
    <w:pPr>
      <w:widowControl/>
      <w:spacing w:after="160" w:line="240" w:lineRule="exact"/>
      <w:jc w:val="left"/>
    </w:pPr>
    <w:rPr>
      <w:szCs w:val="20"/>
    </w:rPr>
  </w:style>
  <w:style w:type="paragraph" w:customStyle="1" w:styleId="34">
    <w:name w:val="Char Char2"/>
    <w:basedOn w:val="9"/>
    <w:qFormat/>
    <w:uiPriority w:val="0"/>
  </w:style>
  <w:style w:type="paragraph" w:styleId="35">
    <w:name w:val="List Paragraph"/>
    <w:basedOn w:val="1"/>
    <w:qFormat/>
    <w:uiPriority w:val="34"/>
    <w:pPr>
      <w:spacing w:line="360" w:lineRule="auto"/>
      <w:ind w:firstLine="420" w:firstLineChars="200"/>
    </w:pPr>
    <w:rPr>
      <w:rFonts w:ascii="Calibri" w:hAnsi="Calibri"/>
      <w:szCs w:val="22"/>
    </w:rPr>
  </w:style>
  <w:style w:type="paragraph" w:customStyle="1" w:styleId="36">
    <w:name w:val="修订1"/>
    <w:qFormat/>
    <w:uiPriority w:val="99"/>
    <w:rPr>
      <w:rFonts w:ascii="Times New Roman" w:hAnsi="Times New Roman" w:eastAsia="宋体" w:cs="Times New Roman"/>
      <w:kern w:val="2"/>
      <w:sz w:val="21"/>
      <w:szCs w:val="24"/>
      <w:lang w:val="en-US" w:eastAsia="zh-CN" w:bidi="ar-SA"/>
    </w:rPr>
  </w:style>
  <w:style w:type="character" w:customStyle="1" w:styleId="37">
    <w:name w:val="1级标题 Char"/>
    <w:link w:val="38"/>
    <w:qFormat/>
    <w:uiPriority w:val="0"/>
    <w:rPr>
      <w:rFonts w:ascii="Arial" w:hAnsi="Arial"/>
      <w:b/>
      <w:kern w:val="2"/>
      <w:sz w:val="44"/>
      <w:szCs w:val="44"/>
    </w:rPr>
  </w:style>
  <w:style w:type="paragraph" w:customStyle="1" w:styleId="38">
    <w:name w:val="1级标题"/>
    <w:basedOn w:val="1"/>
    <w:next w:val="1"/>
    <w:link w:val="37"/>
    <w:qFormat/>
    <w:uiPriority w:val="0"/>
    <w:pPr>
      <w:spacing w:beforeLines="100" w:afterLines="100" w:line="520" w:lineRule="exact"/>
      <w:outlineLvl w:val="0"/>
    </w:pPr>
    <w:rPr>
      <w:rFonts w:ascii="Arial" w:hAnsi="Arial"/>
      <w:b/>
      <w:sz w:val="44"/>
      <w:szCs w:val="44"/>
    </w:rPr>
  </w:style>
  <w:style w:type="character" w:customStyle="1" w:styleId="39">
    <w:name w:val="批注文字 Char"/>
    <w:link w:val="10"/>
    <w:qFormat/>
    <w:uiPriority w:val="0"/>
    <w:rPr>
      <w:rFonts w:eastAsia="宋体"/>
      <w:kern w:val="2"/>
      <w:sz w:val="21"/>
      <w:szCs w:val="24"/>
      <w:lang w:val="en-US" w:eastAsia="zh-CN" w:bidi="ar-SA"/>
    </w:rPr>
  </w:style>
  <w:style w:type="character" w:customStyle="1" w:styleId="40">
    <w:name w:val="Char Char19"/>
    <w:qFormat/>
    <w:uiPriority w:val="0"/>
    <w:rPr>
      <w:rFonts w:ascii="宋体" w:hAnsi="宋体" w:eastAsia="宋体"/>
      <w:bCs/>
      <w:kern w:val="2"/>
      <w:sz w:val="24"/>
      <w:lang w:val="en-US" w:eastAsia="zh-CN" w:bidi="ar-SA"/>
    </w:rPr>
  </w:style>
  <w:style w:type="paragraph" w:customStyle="1" w:styleId="41">
    <w:name w:val="默认段落字体 Para Char Char"/>
    <w:basedOn w:val="1"/>
    <w:qFormat/>
    <w:uiPriority w:val="0"/>
    <w:rPr>
      <w:szCs w:val="21"/>
    </w:rPr>
  </w:style>
  <w:style w:type="paragraph" w:customStyle="1" w:styleId="42">
    <w:name w:val="正文缩进1"/>
    <w:basedOn w:val="1"/>
    <w:qFormat/>
    <w:uiPriority w:val="99"/>
    <w:pPr>
      <w:ind w:firstLine="420" w:firstLineChars="200"/>
      <w:jc w:val="left"/>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6330</Words>
  <Characters>6655</Characters>
  <Paragraphs>308</Paragraphs>
  <TotalTime>1</TotalTime>
  <ScaleCrop>false</ScaleCrop>
  <LinksUpToDate>false</LinksUpToDate>
  <CharactersWithSpaces>6934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2020-12-18T01:43:00Z</dcterms:created>
  <dc:creator>WPS Office</dc:creator>
  <cp:lastModifiedBy>星爷</cp:lastModifiedBy>
  <cp:lastPrinted>2015-11-05T09:34:00Z</cp:lastPrinted>
  <dcterms:modified xsi:type="dcterms:W3CDTF">2020-12-21T06:08:57Z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